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附件1.</w:t>
      </w:r>
    </w:p>
    <w:tbl>
      <w:tblPr>
        <w:tblStyle w:val="3"/>
        <w:tblpPr w:leftFromText="180" w:rightFromText="180" w:vertAnchor="page" w:horzAnchor="page" w:tblpX="1379" w:tblpY="2716"/>
        <w:tblOverlap w:val="never"/>
        <w:tblW w:w="92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718"/>
        <w:gridCol w:w="709"/>
        <w:gridCol w:w="458"/>
        <w:gridCol w:w="505"/>
        <w:gridCol w:w="663"/>
        <w:gridCol w:w="497"/>
        <w:gridCol w:w="731"/>
        <w:gridCol w:w="1778"/>
        <w:gridCol w:w="701"/>
        <w:gridCol w:w="696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序号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引进单位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岗位名称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引进人数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年龄要求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学历要求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一级目录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二级目录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具体专业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任职资格条件要求</w:t>
            </w: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招聘范围(省内或全国)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其它条件要求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泸水市融媒体中心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新媒体编发室岗位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35周岁以下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文学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新闻传播学类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新闻学、网络与新媒体、广播电视学、广告学、传播学、编辑出版学、数字出版、时尚传媒、国际新闻与传播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全国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1.本科毕业生要求为普通招生计划，并取得学位证书；2.聘用后在本单位最低服务年限必须满5年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泸水市融媒体中心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新媒体编发室岗位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35周岁以下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工学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计算机类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数字媒体技术、新媒体技术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全国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1.本科毕业生要求为普通招生计划，并取得学位证书；2.聘用后在本单位最低服务年限必须满5年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</w:trPr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泸水市融媒体中心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广播电视台岗位</w:t>
            </w:r>
          </w:p>
        </w:tc>
        <w:tc>
          <w:tcPr>
            <w:tcW w:w="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35周岁以下</w:t>
            </w:r>
          </w:p>
        </w:tc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本科及以上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艺术学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戏剧与影视学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类、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设计学类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广播电视编导、影视摄影与制作；视觉传达设计、数字媒体艺术、新媒体艺术</w:t>
            </w:r>
          </w:p>
        </w:tc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全国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1.本科毕业生要求为普通招生计划，并取得学位证书；2.聘用后在本单位最低服务年限必须满5年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泸水市融媒体中心</w:t>
      </w:r>
      <w:r>
        <w:rPr>
          <w:rFonts w:hint="eastAsia" w:ascii="仿宋_GB2312" w:hAnsi="仿宋_GB2312" w:eastAsia="仿宋_GB2312" w:cs="仿宋_GB2312"/>
          <w:sz w:val="44"/>
          <w:szCs w:val="44"/>
        </w:rPr>
        <w:t>2023年引进紧缺</w:t>
      </w:r>
      <w:bookmarkStart w:id="0" w:name="_GoBack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专业人</w:t>
      </w:r>
      <w:bookmarkEnd w:id="0"/>
      <w:r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  <w:t>才</w:t>
      </w:r>
      <w:r>
        <w:rPr>
          <w:rFonts w:hint="eastAsia" w:ascii="仿宋_GB2312" w:hAnsi="仿宋_GB2312" w:eastAsia="仿宋_GB2312" w:cs="仿宋_GB2312"/>
          <w:sz w:val="44"/>
          <w:szCs w:val="44"/>
        </w:rPr>
        <w:t>岗位表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lZWI5ZDIyMDMyZTM2ZWY3NzJmNzA0N2RlNjE3NzgifQ=="/>
  </w:docVars>
  <w:rsids>
    <w:rsidRoot w:val="00000000"/>
    <w:rsid w:val="26916B13"/>
    <w:rsid w:val="3ABF3EFC"/>
    <w:rsid w:val="3B294F77"/>
    <w:rsid w:val="47F6293F"/>
    <w:rsid w:val="5042100D"/>
    <w:rsid w:val="50FA7BA1"/>
    <w:rsid w:val="6A924CCE"/>
    <w:rsid w:val="6F1C72A3"/>
    <w:rsid w:val="73A36F69"/>
    <w:rsid w:val="7FE5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楷体_GB2312" w:hAnsi="楷体_GB2312" w:eastAsia="楷体_GB2312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424</Words>
  <Characters>437</Characters>
  <Lines>0</Lines>
  <Paragraphs>0</Paragraphs>
  <TotalTime>13</TotalTime>
  <ScaleCrop>false</ScaleCrop>
  <LinksUpToDate>false</LinksUpToDate>
  <CharactersWithSpaces>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2023-05-17T09:03:00Z</dcterms:created>
  <dc:creator>华为</dc:creator>
  <cp:lastModifiedBy>林林</cp:lastModifiedBy>
  <cp:lastPrinted>2023-05-19T08:32:00Z</cp:lastPrinted>
  <dcterms:modified xsi:type="dcterms:W3CDTF">2023-05-21T04:25:11Z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30CFB046300E46BEBCECE75111C2C7ED_13</vt:lpwstr>
  </property>
</Properties>
</file>