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6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59"/>
        <w:gridCol w:w="993"/>
        <w:gridCol w:w="850"/>
        <w:gridCol w:w="851"/>
        <w:gridCol w:w="1585"/>
        <w:gridCol w:w="3110"/>
        <w:gridCol w:w="1320"/>
        <w:gridCol w:w="2740"/>
        <w:gridCol w:w="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7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7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湖南省社会科学院（省人民政府发展研究中心）2023年公开选调岗位计划及要求一览表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招聘计划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湖南省社会科学院（省人民政府发展研究中心）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GKXD01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管理岗位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大学本科及以上学历，并取得相应学位。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哲学类</w:t>
            </w:r>
            <w: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中国语言文学类、新闻传播学类、历史学类、经济学类</w:t>
            </w:r>
            <w: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农林经济管理类、公共管理类、法学类</w:t>
            </w:r>
            <w: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政治学类、社会学类、教育学类</w:t>
            </w:r>
            <w: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35岁及以下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Arial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主要从事文字工作，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在全省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各级机关、参公或公益类事业单位</w:t>
            </w: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办公室（综合科、文秘科）、政策研究室、经济研究室有3年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以上综合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文字</w:t>
            </w: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经历（</w:t>
            </w: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可累计计算，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</w:t>
            </w: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截止时间为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日）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17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备注：</w:t>
            </w:r>
          </w:p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1.35岁及以下指1988年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月1日以后出生；</w:t>
            </w:r>
          </w:p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.岗位要求的工作经历年限按足年足月累计计算，以20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月3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日为截止日期；</w:t>
            </w:r>
          </w:p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.专业目录以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《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湖南省2023年考试录用公务员专业指导目录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》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为准。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BE21FF"/>
    <w:rsid w:val="2C065A61"/>
    <w:rsid w:val="DEBE2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2023-05-26T15:08:00Z</dcterms:created>
  <dc:creator>ht-706</dc:creator>
  <cp:lastModifiedBy>xiaoxiannv</cp:lastModifiedBy>
  <dcterms:modified xsi:type="dcterms:W3CDTF">2023-05-26T07:49:20Z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F52AA9210B1C4F9E9459CBCFDD9BCC09_13</vt:lpwstr>
  </property>
</Properties>
</file>