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3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3"/>
          <w:sz w:val="44"/>
          <w:szCs w:val="44"/>
          <w:shd w:val="clear" w:fill="FFFFFF"/>
        </w:rPr>
        <w:t>上犹县消防救援大队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3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3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3"/>
          <w:sz w:val="44"/>
          <w:szCs w:val="44"/>
          <w:shd w:val="clear" w:fill="FFFFFF"/>
        </w:rPr>
        <w:t>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3"/>
          <w:sz w:val="44"/>
          <w:szCs w:val="44"/>
          <w:shd w:val="clear" w:fill="FFFFFF"/>
        </w:rPr>
        <w:t>政府专职消防员公告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eastAsia" w:ascii="Calibri" w:hAnsi="Calibri" w:eastAsia="仿宋" w:cs="Calibri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根据工作需要，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上犹县消防救援大队拟向社会公开招聘政府专职消防员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，现将有关事项公告如下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一、招聘岗位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专职消防员（含消防车驾驶员）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二、招聘条件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1、遵守法律法规，热爱消防救援事业，能吃苦耐劳，具有奉献精神，能适应准军事化管理。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2、专职消防员（含消防车驾驶员），男性，年龄在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18—35周岁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；身高162cm（含）以上，双眼裸眼视力4.6以上。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消防车驾驶员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必须持有驾驶证B2证及B2证以上，且驾驶技术娴熟者优先。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3、专职消防员具有国家承认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高中及以上学历。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4、身体达到《消防员职业健康标准》。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5、无不良嗜好，无不良的征信记录，无犯罪记录，无酒驾或醉驾历史；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6、国家综合性消防救援队伍退出人员、持有驾驶证B2证及B2证以上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人员（优先招录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B2证及B2证以上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驾驶员，招满为止）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退役军人以及具有车船驾驶、装备维修、通信、化学分析、医疗急救、电脑软件操作、广告制作、稿件编辑、摄影等专业技能人员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同等条件下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优先录用。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7、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具有下列情形之一的，不予招聘：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1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（1）受过刑事处罚、治安处罚、劳动教养、少年管教的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1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（2）有犯罪嫌疑尚未查清的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1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（3）有被党政军机关、事业单位辞退、解聘记录的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1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（4）道德败坏，有偷窃等不良行为的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（5）有精神病史、隐性疾病、犯罪记录等其他不能进入消防队伍的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（6）法律、法规规定的其他不宜报考情形的；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（7）在本单位离职或被辞退的。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三、招聘的方法和程序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1、报名方式：现场报名，不接受电话、信函、网上和委托报名。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eastAsia="仿宋" w:cs="Calibri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2、现场报名时间为202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30日开始至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6月18日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（工作日上午8 ：30 - 12:00；下午14：30 - 17:30），报名地点：上犹县消防救援大队（县新人民医院对面），联系人：李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燊（站长）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，电话：18870113899（微信lis3654），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黄华（助理）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18674097109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（微信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Xq71213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,王建华（助理），电话：18370490605（微信同号）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3、报名材料：《报名表》（详见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）、本人身份证或社会保障卡、户口簿、毕业证及学位证、招聘岗位要求的资格证和其他证件（证明）原件和复印件一份、本人近期与报名表同底2寸彩照3张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无犯罪记录证明、个人征信报告、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退役军人需提供退役证原件及复印件1份。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（二）资格审查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资格审查由县人社局和县消防救援大队共同负责。资格审查工作贯穿于招聘全过程，对应聘人员提供的信息、材料与所报岗位条件不符的，经核实，取消报名资格。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）体能测试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对符合资格条件的报考人员进行测试，时间、地点另行通知。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专职消防员测试项目：100米跑、1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00米跑、单杠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引体向上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立定跳远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岗位适应性项目：假人拖拽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）录取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0" w:leftChars="0" w:right="0" w:rightChars="0" w:firstLine="320" w:firstLineChars="1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各岗位报名人数大于招聘人数则按测试总成绩由高分到低分按1：1比例确定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入围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体检、政审对象。报名人数小于或等于招聘人数时则划定最低合格线，成绩达到最低合格线者列入体检、政审对象。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）体检、政审和集训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1、体检（时间和地点另行通知）。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（1）体检项目：参照《消防员职业健康标准》中的部分项目进行体检。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（2）体检内容及要求：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体检项目和标准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参照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《消防员职业健康标准》中的部分项目进行体检，体检费用自理。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①身体匀称，体重不低于50公斤，无过于肥胖或消瘦现象。标准体重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千克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=身高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CM)-110，实际体重超过标准体重25%以上者为过于肥胖，实际体重低于标准体重15﹪以上者为过于消瘦。无色盲、无色弱，无重听、无口吃。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②无传染病，肝功能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异常。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（3）未按规定时间到达指定地点进行体检的，视为自动放弃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所缺名额按考试总成绩依次递补。对体检结果有异议的，可申请复检一次。体检不合格者不列入政审对象。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2、政审。主要对体检合格人员思想政治、道德品质以及有无违法违纪等情况进行审核，并对其资格条件进行复审。体检、政审合格人员列入拟聘人员，并参加集训。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3、集训。由上犹县消防救援大队对体检、政审合格人员组织集训，集训地点为上犹县消防救援大队，集训期间无特殊情况不得请假。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6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  <w:t>拟聘人员名单将在上犹县政府网进行公示，在公示期内如有异议经查实不符合聘用条件及本人自动放弃的，将取消聘用资格，并按总成绩排名从高到低依次递补录用。集训期间有自动放弃或提出退出的人员，按总成绩排名从高到低依次递补录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四、待遇和保障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1、政府专职消防员（驾驶员）：试用期为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个月，试用期工资为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2916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元/月，统一发放服（被）装，包食宿。试用期满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转正定级为1级（等级按职务（岗位）和工作年限逐年晋级），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薪资待遇为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4000元（基本工资）+800元（高危）+相应岗位补贴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缴纳五险一金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。按规定享受婚丧、探亲、护理和年休假，国家法定节假日、公休日采取轮休制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休息休假时间由上犹县消防救援大队依照相关规定统筹安排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试用期满考核不合格者不予聘用。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1、对政府专职消防队实行准现役、准军事化管理，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严格执行《国家综合性消防救援队伍内务条令（试行）》《国家综合性消防救援队伍队列条令（试行）》和《国家综合性消防救援队伍基层建设纲要（试行）》。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期间需24小时驻队值班执勤，要求坚决服从学习训练、值班备勤、火灾扑救、应急救援、生活管理等指挥调度。新招聘的政府专职消防队员依法依规签订合同，合同的解除或终止严格按照《消防法》、《赣州市政府专职消防员管理规定》有关规定执行。对不服从管理、不能胜任工作、身体不适应所在工作岗位或严重违反单位规章制度的，实行全程淘汰并解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聘用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关系，政府专职消防员实行每月体能及技能考核机制，对考核不达标者，按照政府专职消防员管理办法执行。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2、政府专职消防员正式聘用后，日常管理考核按上级有关规定执行。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3、在执勤训练、灭火救援等工作中受伤、致残或牺牲的，按国家和我省有关规定执行。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4、县消防救援大队可根据各乡镇执勤力量对专职消防员进行岗位调整。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本公告由上犹县消防救援大队负责解释。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上犹县人力资源和社会保障局 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上犹县消防救援大队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600" w:lineRule="exact"/>
        <w:ind w:right="0" w:firstLine="3520" w:firstLineChars="11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spacing w:before="275" w:line="230" w:lineRule="auto"/>
        <w:ind w:left="204"/>
        <w:rPr>
          <w:rFonts w:ascii="黑体" w:hAnsi="黑体" w:eastAsia="黑体" w:cs="黑体"/>
          <w:spacing w:val="-22"/>
          <w:sz w:val="31"/>
          <w:szCs w:val="31"/>
        </w:rPr>
        <w:sectPr>
          <w:footerReference r:id="rId5" w:type="default"/>
          <w:pgSz w:w="11906" w:h="16839"/>
          <w:pgMar w:top="1431" w:right="1242" w:bottom="909" w:left="1241" w:header="0" w:footer="627" w:gutter="0"/>
          <w:cols w:space="720" w:num="1"/>
        </w:sectPr>
      </w:pPr>
    </w:p>
    <w:p>
      <w:pPr>
        <w:spacing w:before="275" w:line="230" w:lineRule="auto"/>
        <w:ind w:left="204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pict>
          <v:rect id="_x0000_s1026" o:spid="_x0000_s1026" o:spt="1" style="position:absolute;left:0pt;margin-left:62.05pt;margin-top:132.55pt;height:2.9pt;width:471.1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65.65pt;margin-top:727.65pt;height:0.75pt;width:463.9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62.05pt;margin-top:132.55pt;height:599.45pt;width:2.9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528.8pt;margin-top:136.85pt;height:591.5pt;width:0.75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1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:</w:t>
      </w:r>
    </w:p>
    <w:p>
      <w:pPr>
        <w:spacing w:before="69" w:line="159" w:lineRule="auto"/>
        <w:ind w:left="207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政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府专职消防员报名登记表</w:t>
      </w:r>
    </w:p>
    <w:tbl>
      <w:tblPr>
        <w:tblStyle w:val="7"/>
        <w:tblW w:w="9388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156"/>
        <w:gridCol w:w="139"/>
        <w:gridCol w:w="770"/>
        <w:gridCol w:w="533"/>
        <w:gridCol w:w="138"/>
        <w:gridCol w:w="492"/>
        <w:gridCol w:w="222"/>
        <w:gridCol w:w="716"/>
        <w:gridCol w:w="860"/>
        <w:gridCol w:w="31"/>
        <w:gridCol w:w="1182"/>
        <w:gridCol w:w="1065"/>
        <w:gridCol w:w="1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1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别</w:t>
            </w:r>
          </w:p>
        </w:tc>
        <w:tc>
          <w:tcPr>
            <w:tcW w:w="67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族</w:t>
            </w:r>
          </w:p>
        </w:tc>
        <w:tc>
          <w:tcPr>
            <w:tcW w:w="7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67" w:line="315" w:lineRule="exact"/>
              <w:ind w:lef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7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spacing w:val="-4"/>
                <w:position w:val="7"/>
                <w:sz w:val="20"/>
                <w:szCs w:val="20"/>
              </w:rPr>
              <w:t>生</w:t>
            </w:r>
          </w:p>
          <w:p>
            <w:pPr>
              <w:spacing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年月</w:t>
            </w:r>
          </w:p>
        </w:tc>
        <w:tc>
          <w:tcPr>
            <w:tcW w:w="121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0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2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314" w:lineRule="exact"/>
              <w:ind w:left="9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照片</w:t>
            </w:r>
          </w:p>
          <w:p>
            <w:pPr>
              <w:spacing w:line="231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一寸免冠)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00" w:line="314" w:lineRule="exact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>政治</w:t>
            </w:r>
          </w:p>
          <w:p>
            <w:pPr>
              <w:spacing w:line="227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面貌</w:t>
            </w:r>
          </w:p>
        </w:tc>
        <w:tc>
          <w:tcPr>
            <w:tcW w:w="11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0" w:line="314" w:lineRule="exact"/>
              <w:ind w:left="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8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spacing w:val="2"/>
                <w:position w:val="8"/>
                <w:sz w:val="20"/>
                <w:szCs w:val="20"/>
              </w:rPr>
              <w:t>业</w:t>
            </w:r>
          </w:p>
          <w:p>
            <w:pPr>
              <w:spacing w:line="229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校</w:t>
            </w:r>
          </w:p>
        </w:tc>
        <w:tc>
          <w:tcPr>
            <w:tcW w:w="4174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60" w:line="317" w:lineRule="exact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8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spacing w:val="2"/>
                <w:position w:val="8"/>
                <w:sz w:val="20"/>
                <w:szCs w:val="20"/>
              </w:rPr>
              <w:t>业</w:t>
            </w:r>
          </w:p>
          <w:p>
            <w:pPr>
              <w:spacing w:line="230" w:lineRule="auto"/>
              <w:ind w:left="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11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0" w:line="317" w:lineRule="exact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4"/>
                <w:position w:val="8"/>
                <w:sz w:val="20"/>
                <w:szCs w:val="20"/>
              </w:rPr>
              <w:t>学</w:t>
            </w:r>
          </w:p>
          <w:p>
            <w:pPr>
              <w:spacing w:before="1" w:line="226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专业</w:t>
            </w:r>
          </w:p>
        </w:tc>
        <w:tc>
          <w:tcPr>
            <w:tcW w:w="1385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0" w:line="260" w:lineRule="auto"/>
              <w:ind w:left="160" w:right="130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次</w:t>
            </w:r>
          </w:p>
        </w:tc>
        <w:tc>
          <w:tcPr>
            <w:tcW w:w="2073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221" w:line="230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11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1" w:line="228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身高</w:t>
            </w:r>
          </w:p>
        </w:tc>
        <w:tc>
          <w:tcPr>
            <w:tcW w:w="1385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1" w:line="228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长</w:t>
            </w:r>
          </w:p>
        </w:tc>
        <w:tc>
          <w:tcPr>
            <w:tcW w:w="2073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221" w:line="226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贯</w:t>
            </w:r>
          </w:p>
        </w:tc>
        <w:tc>
          <w:tcPr>
            <w:tcW w:w="3450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2" w:line="261" w:lineRule="auto"/>
              <w:ind w:left="160" w:right="130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身份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</w:t>
            </w:r>
          </w:p>
        </w:tc>
        <w:tc>
          <w:tcPr>
            <w:tcW w:w="4333" w:type="dxa"/>
            <w:gridSpan w:val="5"/>
            <w:tcBorders>
              <w:left w:val="single" w:color="000000" w:sz="6" w:space="0"/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58" w:line="315" w:lineRule="exact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</w:rPr>
              <w:t>庭</w:t>
            </w:r>
          </w:p>
          <w:p>
            <w:pPr>
              <w:spacing w:line="237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址</w:t>
            </w:r>
          </w:p>
        </w:tc>
        <w:tc>
          <w:tcPr>
            <w:tcW w:w="3450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9" w:line="260" w:lineRule="auto"/>
              <w:ind w:left="184" w:right="130" w:hanging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联系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话</w:t>
            </w:r>
          </w:p>
        </w:tc>
        <w:tc>
          <w:tcPr>
            <w:tcW w:w="4333" w:type="dxa"/>
            <w:gridSpan w:val="5"/>
            <w:tcBorders>
              <w:left w:val="single" w:color="000000" w:sz="6" w:space="0"/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76" w:line="317" w:lineRule="exact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5"/>
                <w:position w:val="8"/>
                <w:sz w:val="20"/>
                <w:szCs w:val="20"/>
              </w:rPr>
              <w:t>考</w:t>
            </w:r>
          </w:p>
          <w:p>
            <w:pPr>
              <w:spacing w:line="229" w:lineRule="auto"/>
              <w:ind w:left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岗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位</w:t>
            </w:r>
          </w:p>
        </w:tc>
        <w:tc>
          <w:tcPr>
            <w:tcW w:w="3450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60" w:lineRule="auto"/>
              <w:ind w:left="160" w:right="130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型</w:t>
            </w:r>
          </w:p>
        </w:tc>
        <w:tc>
          <w:tcPr>
            <w:tcW w:w="4333" w:type="dxa"/>
            <w:gridSpan w:val="5"/>
            <w:tcBorders>
              <w:left w:val="single" w:color="000000" w:sz="6" w:space="0"/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305" w:line="303" w:lineRule="auto"/>
              <w:ind w:left="150" w:righ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w w:val="91"/>
                <w:sz w:val="20"/>
                <w:szCs w:val="20"/>
              </w:rPr>
              <w:t>何时受过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20"/>
                <w:szCs w:val="20"/>
              </w:rPr>
              <w:t>何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>奖惩</w:t>
            </w:r>
          </w:p>
        </w:tc>
        <w:tc>
          <w:tcPr>
            <w:tcW w:w="8499" w:type="dxa"/>
            <w:gridSpan w:val="13"/>
            <w:tcBorders>
              <w:left w:val="single" w:color="000000" w:sz="6" w:space="0"/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89" w:type="dxa"/>
            <w:vMerge w:val="restart"/>
            <w:tcBorders>
              <w:left w:val="single" w:color="000000" w:sz="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303" w:lineRule="auto"/>
              <w:ind w:left="151" w:righ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庭主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成员</w:t>
            </w:r>
          </w:p>
        </w:tc>
        <w:tc>
          <w:tcPr>
            <w:tcW w:w="1295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140" w:line="230" w:lineRule="auto"/>
              <w:ind w:left="4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谓</w:t>
            </w:r>
          </w:p>
        </w:tc>
        <w:tc>
          <w:tcPr>
            <w:tcW w:w="1303" w:type="dxa"/>
            <w:gridSpan w:val="2"/>
            <w:vAlign w:val="top"/>
          </w:tcPr>
          <w:p>
            <w:pPr>
              <w:spacing w:before="140" w:line="228" w:lineRule="auto"/>
              <w:ind w:left="4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2459" w:type="dxa"/>
            <w:gridSpan w:val="6"/>
            <w:vAlign w:val="top"/>
          </w:tcPr>
          <w:p>
            <w:pPr>
              <w:spacing w:before="140" w:line="228" w:lineRule="auto"/>
              <w:ind w:left="7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spacing w:before="140" w:line="229" w:lineRule="auto"/>
              <w:ind w:left="9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1195" w:type="dxa"/>
            <w:tcBorders>
              <w:right w:val="single" w:color="000000" w:sz="22" w:space="0"/>
            </w:tcBorders>
            <w:vAlign w:val="top"/>
          </w:tcPr>
          <w:p>
            <w:pPr>
              <w:spacing w:before="140" w:line="228" w:lineRule="auto"/>
              <w:ind w:left="4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tcBorders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tcBorders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89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tcBorders>
              <w:right w:val="single" w:color="000000" w:sz="2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314" w:lineRule="exact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>考</w:t>
            </w: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生</w:t>
            </w:r>
          </w:p>
          <w:p>
            <w:pPr>
              <w:spacing w:line="228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诺</w:t>
            </w:r>
          </w:p>
        </w:tc>
        <w:tc>
          <w:tcPr>
            <w:tcW w:w="8499" w:type="dxa"/>
            <w:gridSpan w:val="13"/>
            <w:tcBorders>
              <w:left w:val="single" w:color="000000" w:sz="6" w:space="0"/>
              <w:right w:val="single" w:color="000000" w:sz="22" w:space="0"/>
            </w:tcBorders>
            <w:vAlign w:val="top"/>
          </w:tcPr>
          <w:p>
            <w:pPr>
              <w:spacing w:before="262" w:line="290" w:lineRule="auto"/>
              <w:ind w:left="108" w:right="95" w:firstLine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本人对关于征召政府专职消防员的公告内容已了解清楚，并保证以上表内所填写的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和所提供的材料真实有效。</w:t>
            </w:r>
          </w:p>
          <w:p>
            <w:pPr>
              <w:spacing w:line="228" w:lineRule="auto"/>
              <w:ind w:left="38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承诺人：  (签名)</w:t>
            </w:r>
          </w:p>
          <w:p>
            <w:pPr>
              <w:spacing w:before="69" w:line="228" w:lineRule="auto"/>
              <w:ind w:left="47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889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305" w:lineRule="auto"/>
              <w:ind w:left="153" w:right="104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资格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查结果</w:t>
            </w:r>
          </w:p>
        </w:tc>
        <w:tc>
          <w:tcPr>
            <w:tcW w:w="3228" w:type="dxa"/>
            <w:gridSpan w:val="6"/>
            <w:tcBorders>
              <w:left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签名：</w:t>
            </w:r>
          </w:p>
          <w:p>
            <w:pPr>
              <w:spacing w:before="63" w:line="228" w:lineRule="auto"/>
              <w:ind w:left="1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年  月   日</w:t>
            </w:r>
          </w:p>
        </w:tc>
        <w:tc>
          <w:tcPr>
            <w:tcW w:w="938" w:type="dxa"/>
            <w:gridSpan w:val="2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303" w:lineRule="auto"/>
              <w:ind w:left="272" w:right="140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录用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况</w:t>
            </w:r>
          </w:p>
        </w:tc>
        <w:tc>
          <w:tcPr>
            <w:tcW w:w="860" w:type="dxa"/>
            <w:tcBorders>
              <w:righ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42" w:lineRule="auto"/>
              <w:ind w:left="3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签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名：</w:t>
            </w:r>
          </w:p>
        </w:tc>
        <w:tc>
          <w:tcPr>
            <w:tcW w:w="3473" w:type="dxa"/>
            <w:gridSpan w:val="4"/>
            <w:tcBorders>
              <w:left w:val="nil"/>
              <w:right w:val="single" w:color="000000" w:sz="2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314" w:lineRule="exact"/>
              <w:ind w:left="16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0"/>
                <w:szCs w:val="20"/>
              </w:rPr>
              <w:t>盖章</w:t>
            </w:r>
          </w:p>
          <w:p>
            <w:pPr>
              <w:spacing w:line="228" w:lineRule="auto"/>
              <w:ind w:left="10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月   日</w:t>
            </w:r>
          </w:p>
        </w:tc>
      </w:tr>
    </w:tbl>
    <w:p>
      <w:pPr>
        <w:spacing w:before="40" w:line="230" w:lineRule="auto"/>
        <w:ind w:left="54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注</w:t>
      </w:r>
      <w:r>
        <w:rPr>
          <w:rFonts w:ascii="宋体" w:hAnsi="宋体" w:eastAsia="宋体" w:cs="宋体"/>
          <w:spacing w:val="9"/>
          <w:sz w:val="23"/>
          <w:szCs w:val="23"/>
        </w:rPr>
        <w:t>：1.报考岗位中，填消防文员、接警员、会计、战斗员或驾驶员；</w:t>
      </w:r>
    </w:p>
    <w:p>
      <w:pPr>
        <w:numPr>
          <w:ilvl w:val="0"/>
          <w:numId w:val="1"/>
        </w:numPr>
        <w:spacing w:before="22" w:line="229" w:lineRule="auto"/>
        <w:ind w:left="1026"/>
        <w:rPr>
          <w:rFonts w:ascii="宋体" w:hAnsi="宋体" w:eastAsia="宋体" w:cs="宋体"/>
          <w:spacing w:val="8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家</w:t>
      </w:r>
      <w:r>
        <w:rPr>
          <w:rFonts w:ascii="宋体" w:hAnsi="宋体" w:eastAsia="宋体" w:cs="宋体"/>
          <w:spacing w:val="8"/>
          <w:sz w:val="23"/>
          <w:szCs w:val="23"/>
        </w:rPr>
        <w:t>庭成员包含本人配偶、父母 (监护人、直接抚养人) 、未婚兄弟姐妹。</w:t>
      </w:r>
    </w:p>
    <w:p>
      <w:pPr>
        <w:numPr>
          <w:ilvl w:val="0"/>
          <w:numId w:val="0"/>
        </w:numPr>
        <w:spacing w:before="22" w:line="229" w:lineRule="auto"/>
        <w:rPr>
          <w:rFonts w:ascii="宋体" w:hAnsi="宋体" w:eastAsia="宋体" w:cs="宋体"/>
          <w:spacing w:val="8"/>
          <w:sz w:val="23"/>
          <w:szCs w:val="23"/>
        </w:rPr>
      </w:pPr>
    </w:p>
    <w:p>
      <w:pPr>
        <w:numPr>
          <w:ilvl w:val="0"/>
          <w:numId w:val="0"/>
        </w:numPr>
        <w:spacing w:before="22" w:line="229" w:lineRule="auto"/>
        <w:rPr>
          <w:rFonts w:ascii="宋体" w:hAnsi="宋体" w:eastAsia="宋体" w:cs="宋体"/>
          <w:spacing w:val="8"/>
          <w:sz w:val="23"/>
          <w:szCs w:val="23"/>
        </w:rPr>
      </w:pPr>
    </w:p>
    <w:p>
      <w:pPr>
        <w:spacing w:before="193" w:line="230" w:lineRule="auto"/>
        <w:ind w:left="306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2：</w:t>
      </w:r>
    </w:p>
    <w:p>
      <w:pPr>
        <w:spacing w:before="255" w:line="186" w:lineRule="auto"/>
        <w:ind w:left="37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40"/>
          <w:sz w:val="43"/>
          <w:szCs w:val="43"/>
        </w:rPr>
        <w:t>政</w:t>
      </w:r>
      <w:r>
        <w:rPr>
          <w:rFonts w:ascii="微软雅黑" w:hAnsi="微软雅黑" w:eastAsia="微软雅黑" w:cs="微软雅黑"/>
          <w:spacing w:val="-26"/>
          <w:sz w:val="43"/>
          <w:szCs w:val="43"/>
        </w:rPr>
        <w:t>府专职消防员体能和岗位适应性测试项目及标准</w:t>
      </w:r>
    </w:p>
    <w:p>
      <w:pPr>
        <w:spacing w:line="168" w:lineRule="exact"/>
      </w:pPr>
    </w:p>
    <w:tbl>
      <w:tblPr>
        <w:tblStyle w:val="7"/>
        <w:tblW w:w="93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722"/>
        <w:gridCol w:w="654"/>
        <w:gridCol w:w="46"/>
        <w:gridCol w:w="663"/>
        <w:gridCol w:w="682"/>
        <w:gridCol w:w="682"/>
        <w:gridCol w:w="682"/>
        <w:gridCol w:w="682"/>
        <w:gridCol w:w="159"/>
        <w:gridCol w:w="523"/>
        <w:gridCol w:w="155"/>
        <w:gridCol w:w="506"/>
        <w:gridCol w:w="54"/>
        <w:gridCol w:w="118"/>
        <w:gridCol w:w="676"/>
        <w:gridCol w:w="6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40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项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 xml:space="preserve">    目</w:t>
            </w:r>
          </w:p>
        </w:tc>
        <w:tc>
          <w:tcPr>
            <w:tcW w:w="7004" w:type="dxa"/>
            <w:gridSpan w:val="15"/>
            <w:vAlign w:val="top"/>
          </w:tcPr>
          <w:p>
            <w:pPr>
              <w:spacing w:before="110" w:line="222" w:lineRule="auto"/>
              <w:ind w:left="18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体能测试成绩</w:t>
            </w:r>
            <w:r>
              <w:rPr>
                <w:rFonts w:ascii="黑体" w:hAnsi="黑体" w:eastAsia="黑体" w:cs="黑体"/>
                <w:sz w:val="22"/>
                <w:szCs w:val="22"/>
              </w:rPr>
              <w:t>对应分值、测试办法</w:t>
            </w:r>
          </w:p>
        </w:tc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2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备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2" w:type="dxa"/>
            <w:vAlign w:val="top"/>
          </w:tcPr>
          <w:p>
            <w:pPr>
              <w:spacing w:before="101" w:line="222" w:lineRule="auto"/>
              <w:ind w:left="194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 xml:space="preserve">1 </w:t>
            </w:r>
            <w:r>
              <w:rPr>
                <w:rFonts w:ascii="楷体" w:hAnsi="楷体" w:eastAsia="楷体" w:cs="楷体"/>
                <w:spacing w:val="-1"/>
                <w:sz w:val="22"/>
                <w:szCs w:val="22"/>
              </w:rPr>
              <w:t>分</w:t>
            </w:r>
          </w:p>
        </w:tc>
        <w:tc>
          <w:tcPr>
            <w:tcW w:w="700" w:type="dxa"/>
            <w:gridSpan w:val="2"/>
            <w:vAlign w:val="top"/>
          </w:tcPr>
          <w:p>
            <w:pPr>
              <w:spacing w:before="101" w:line="222" w:lineRule="auto"/>
              <w:ind w:left="176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z w:val="22"/>
                <w:szCs w:val="22"/>
              </w:rPr>
              <w:t>分</w:t>
            </w:r>
          </w:p>
        </w:tc>
        <w:tc>
          <w:tcPr>
            <w:tcW w:w="663" w:type="dxa"/>
            <w:vAlign w:val="top"/>
          </w:tcPr>
          <w:p>
            <w:pPr>
              <w:spacing w:before="101" w:line="222" w:lineRule="auto"/>
              <w:ind w:left="151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z w:val="22"/>
                <w:szCs w:val="22"/>
              </w:rPr>
              <w:t>分</w:t>
            </w:r>
          </w:p>
        </w:tc>
        <w:tc>
          <w:tcPr>
            <w:tcW w:w="682" w:type="dxa"/>
            <w:vAlign w:val="top"/>
          </w:tcPr>
          <w:p>
            <w:pPr>
              <w:spacing w:before="101" w:line="222" w:lineRule="auto"/>
              <w:ind w:left="159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3"/>
                <w:sz w:val="22"/>
                <w:szCs w:val="22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2"/>
                <w:szCs w:val="22"/>
              </w:rPr>
              <w:t>分</w:t>
            </w:r>
          </w:p>
        </w:tc>
        <w:tc>
          <w:tcPr>
            <w:tcW w:w="682" w:type="dxa"/>
            <w:vAlign w:val="top"/>
          </w:tcPr>
          <w:p>
            <w:pPr>
              <w:spacing w:before="101" w:line="222" w:lineRule="auto"/>
              <w:ind w:left="160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z w:val="22"/>
                <w:szCs w:val="22"/>
              </w:rPr>
              <w:t>分</w:t>
            </w:r>
          </w:p>
        </w:tc>
        <w:tc>
          <w:tcPr>
            <w:tcW w:w="682" w:type="dxa"/>
            <w:vAlign w:val="top"/>
          </w:tcPr>
          <w:p>
            <w:pPr>
              <w:spacing w:before="101" w:line="222" w:lineRule="auto"/>
              <w:ind w:left="155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6 </w:t>
            </w:r>
            <w:r>
              <w:rPr>
                <w:rFonts w:ascii="楷体" w:hAnsi="楷体" w:eastAsia="楷体" w:cs="楷体"/>
                <w:sz w:val="22"/>
                <w:szCs w:val="22"/>
              </w:rPr>
              <w:t>分</w:t>
            </w:r>
          </w:p>
        </w:tc>
        <w:tc>
          <w:tcPr>
            <w:tcW w:w="682" w:type="dxa"/>
            <w:vAlign w:val="top"/>
          </w:tcPr>
          <w:p>
            <w:pPr>
              <w:spacing w:before="101" w:line="222" w:lineRule="auto"/>
              <w:ind w:left="149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z w:val="22"/>
                <w:szCs w:val="22"/>
              </w:rPr>
              <w:t>分</w:t>
            </w:r>
          </w:p>
        </w:tc>
        <w:tc>
          <w:tcPr>
            <w:tcW w:w="682" w:type="dxa"/>
            <w:gridSpan w:val="2"/>
            <w:vAlign w:val="top"/>
          </w:tcPr>
          <w:p>
            <w:pPr>
              <w:spacing w:before="101" w:line="222" w:lineRule="auto"/>
              <w:ind w:left="142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 xml:space="preserve">8 </w:t>
            </w:r>
            <w:r>
              <w:rPr>
                <w:rFonts w:ascii="楷体" w:hAnsi="楷体" w:eastAsia="楷体" w:cs="楷体"/>
                <w:spacing w:val="1"/>
                <w:sz w:val="22"/>
                <w:szCs w:val="22"/>
              </w:rPr>
              <w:t>分</w:t>
            </w:r>
          </w:p>
        </w:tc>
        <w:tc>
          <w:tcPr>
            <w:tcW w:w="661" w:type="dxa"/>
            <w:gridSpan w:val="2"/>
            <w:vAlign w:val="top"/>
          </w:tcPr>
          <w:p>
            <w:pPr>
              <w:spacing w:before="101" w:line="222" w:lineRule="auto"/>
              <w:ind w:left="137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 xml:space="preserve">9 </w:t>
            </w:r>
            <w:r>
              <w:rPr>
                <w:rFonts w:ascii="楷体" w:hAnsi="楷体" w:eastAsia="楷体" w:cs="楷体"/>
                <w:spacing w:val="1"/>
                <w:sz w:val="22"/>
                <w:szCs w:val="22"/>
              </w:rPr>
              <w:t>分</w:t>
            </w:r>
          </w:p>
        </w:tc>
        <w:tc>
          <w:tcPr>
            <w:tcW w:w="848" w:type="dxa"/>
            <w:gridSpan w:val="3"/>
            <w:vAlign w:val="top"/>
          </w:tcPr>
          <w:p>
            <w:pPr>
              <w:spacing w:before="101" w:line="222" w:lineRule="auto"/>
              <w:ind w:left="215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 xml:space="preserve">0 </w:t>
            </w:r>
            <w:r>
              <w:rPr>
                <w:rFonts w:ascii="楷体" w:hAnsi="楷体" w:eastAsia="楷体" w:cs="楷体"/>
                <w:spacing w:val="-7"/>
                <w:sz w:val="22"/>
                <w:szCs w:val="22"/>
              </w:rPr>
              <w:t>分</w:t>
            </w:r>
          </w:p>
        </w:tc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319" w:right="315" w:firstLine="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 xml:space="preserve">000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米跑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20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19"/>
                <w:sz w:val="20"/>
                <w:szCs w:val="20"/>
              </w:rPr>
              <w:t>分、秒)</w:t>
            </w:r>
          </w:p>
        </w:tc>
        <w:tc>
          <w:tcPr>
            <w:tcW w:w="722" w:type="dxa"/>
            <w:vAlign w:val="top"/>
          </w:tcPr>
          <w:p>
            <w:pPr>
              <w:spacing w:before="205" w:line="195" w:lineRule="auto"/>
              <w:ind w:left="14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3"/>
                <w:sz w:val="20"/>
                <w:szCs w:val="20"/>
              </w:rPr>
              <w:t>4′35″</w:t>
            </w:r>
          </w:p>
        </w:tc>
        <w:tc>
          <w:tcPr>
            <w:tcW w:w="700" w:type="dxa"/>
            <w:gridSpan w:val="2"/>
            <w:vAlign w:val="top"/>
          </w:tcPr>
          <w:p>
            <w:pPr>
              <w:spacing w:before="205" w:line="195" w:lineRule="auto"/>
              <w:ind w:left="13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3"/>
                <w:sz w:val="20"/>
                <w:szCs w:val="20"/>
              </w:rPr>
              <w:t>4′20″</w:t>
            </w:r>
          </w:p>
        </w:tc>
        <w:tc>
          <w:tcPr>
            <w:tcW w:w="663" w:type="dxa"/>
            <w:vAlign w:val="top"/>
          </w:tcPr>
          <w:p>
            <w:pPr>
              <w:spacing w:before="205" w:line="195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3"/>
                <w:sz w:val="20"/>
                <w:szCs w:val="20"/>
              </w:rPr>
              <w:t>4′15″</w:t>
            </w:r>
          </w:p>
        </w:tc>
        <w:tc>
          <w:tcPr>
            <w:tcW w:w="682" w:type="dxa"/>
            <w:vAlign w:val="top"/>
          </w:tcPr>
          <w:p>
            <w:pPr>
              <w:spacing w:before="205" w:line="195" w:lineRule="auto"/>
              <w:ind w:left="12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3"/>
                <w:sz w:val="20"/>
                <w:szCs w:val="20"/>
              </w:rPr>
              <w:t>4′10″</w:t>
            </w:r>
          </w:p>
        </w:tc>
        <w:tc>
          <w:tcPr>
            <w:tcW w:w="682" w:type="dxa"/>
            <w:vAlign w:val="top"/>
          </w:tcPr>
          <w:p>
            <w:pPr>
              <w:spacing w:before="205" w:line="195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3"/>
                <w:sz w:val="20"/>
                <w:szCs w:val="20"/>
              </w:rPr>
              <w:t>4′05″</w:t>
            </w:r>
          </w:p>
        </w:tc>
        <w:tc>
          <w:tcPr>
            <w:tcW w:w="682" w:type="dxa"/>
            <w:vAlign w:val="top"/>
          </w:tcPr>
          <w:p>
            <w:pPr>
              <w:spacing w:before="205" w:line="195" w:lineRule="auto"/>
              <w:ind w:left="11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3"/>
                <w:sz w:val="20"/>
                <w:szCs w:val="20"/>
              </w:rPr>
              <w:t>4′00″</w:t>
            </w:r>
          </w:p>
        </w:tc>
        <w:tc>
          <w:tcPr>
            <w:tcW w:w="682" w:type="dxa"/>
            <w:vAlign w:val="top"/>
          </w:tcPr>
          <w:p>
            <w:pPr>
              <w:spacing w:before="205" w:line="195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3′55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″</w:t>
            </w:r>
          </w:p>
        </w:tc>
        <w:tc>
          <w:tcPr>
            <w:tcW w:w="682" w:type="dxa"/>
            <w:gridSpan w:val="2"/>
            <w:vAlign w:val="top"/>
          </w:tcPr>
          <w:p>
            <w:pPr>
              <w:spacing w:before="205" w:line="195" w:lineRule="auto"/>
              <w:ind w:left="11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3′50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″</w:t>
            </w:r>
          </w:p>
        </w:tc>
        <w:tc>
          <w:tcPr>
            <w:tcW w:w="661" w:type="dxa"/>
            <w:gridSpan w:val="2"/>
            <w:vAlign w:val="top"/>
          </w:tcPr>
          <w:p>
            <w:pPr>
              <w:spacing w:before="205" w:line="195" w:lineRule="auto"/>
              <w:ind w:left="10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3′45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″</w:t>
            </w:r>
          </w:p>
        </w:tc>
        <w:tc>
          <w:tcPr>
            <w:tcW w:w="848" w:type="dxa"/>
            <w:gridSpan w:val="3"/>
            <w:vAlign w:val="top"/>
          </w:tcPr>
          <w:p>
            <w:pPr>
              <w:spacing w:before="205" w:line="195" w:lineRule="auto"/>
              <w:ind w:left="21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3′40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″</w:t>
            </w:r>
          </w:p>
        </w:tc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4" w:type="dxa"/>
            <w:gridSpan w:val="15"/>
            <w:vAlign w:val="top"/>
          </w:tcPr>
          <w:p>
            <w:pPr>
              <w:spacing w:before="127" w:line="22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>1.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分组考核。</w:t>
            </w:r>
          </w:p>
          <w:p>
            <w:pPr>
              <w:spacing w:before="1" w:line="221" w:lineRule="auto"/>
              <w:ind w:left="125" w:right="67" w:firstLine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4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跑道或平地上标出起点线，考生从起点线处听到起跑口令后起跑，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完成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 xml:space="preserve">1000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米距离到达终点线，记录时间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。</w:t>
            </w:r>
          </w:p>
          <w:p>
            <w:pPr>
              <w:spacing w:line="224" w:lineRule="auto"/>
              <w:ind w:left="5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4"/>
                <w:sz w:val="20"/>
                <w:szCs w:val="20"/>
              </w:rPr>
              <w:t>3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.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考核以完成时间计算成绩。</w:t>
            </w:r>
          </w:p>
          <w:p>
            <w:pPr>
              <w:spacing w:before="13" w:line="225" w:lineRule="auto"/>
              <w:ind w:left="5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4.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得分超出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 xml:space="preserve">10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分的，每递减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5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秒增加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分，最高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15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分。</w:t>
            </w:r>
          </w:p>
        </w:tc>
        <w:tc>
          <w:tcPr>
            <w:tcW w:w="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4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立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定跳远</w:t>
            </w:r>
          </w:p>
          <w:p>
            <w:pPr>
              <w:spacing w:before="24" w:line="231" w:lineRule="auto"/>
              <w:ind w:left="52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1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30"/>
                <w:sz w:val="20"/>
                <w:szCs w:val="20"/>
              </w:rPr>
              <w:t>米)</w:t>
            </w:r>
          </w:p>
        </w:tc>
        <w:tc>
          <w:tcPr>
            <w:tcW w:w="722" w:type="dxa"/>
            <w:vAlign w:val="top"/>
          </w:tcPr>
          <w:p>
            <w:pPr>
              <w:spacing w:before="220" w:line="188" w:lineRule="auto"/>
              <w:ind w:left="19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.01</w:t>
            </w:r>
          </w:p>
        </w:tc>
        <w:tc>
          <w:tcPr>
            <w:tcW w:w="700" w:type="dxa"/>
            <w:gridSpan w:val="2"/>
            <w:vAlign w:val="top"/>
          </w:tcPr>
          <w:p>
            <w:pPr>
              <w:spacing w:before="220" w:line="188" w:lineRule="auto"/>
              <w:ind w:left="18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663" w:type="dxa"/>
            <w:vAlign w:val="top"/>
          </w:tcPr>
          <w:p>
            <w:pPr>
              <w:spacing w:before="220" w:line="187" w:lineRule="auto"/>
              <w:ind w:left="15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spacing w:before="220" w:line="187" w:lineRule="auto"/>
              <w:ind w:left="17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2.2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before="220" w:line="188" w:lineRule="auto"/>
              <w:ind w:left="16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2.2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spacing w:before="220" w:line="188" w:lineRule="auto"/>
              <w:ind w:left="16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2.2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spacing w:before="220" w:line="188" w:lineRule="auto"/>
              <w:ind w:left="15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2.3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gridSpan w:val="2"/>
            <w:vAlign w:val="top"/>
          </w:tcPr>
          <w:p>
            <w:pPr>
              <w:spacing w:before="220" w:line="188" w:lineRule="auto"/>
              <w:ind w:left="1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2.3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661" w:type="dxa"/>
            <w:gridSpan w:val="2"/>
            <w:vAlign w:val="top"/>
          </w:tcPr>
          <w:p>
            <w:pPr>
              <w:spacing w:before="220" w:line="187" w:lineRule="auto"/>
              <w:ind w:left="14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2.4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3"/>
            <w:vAlign w:val="top"/>
          </w:tcPr>
          <w:p>
            <w:pPr>
              <w:spacing w:before="220" w:line="188" w:lineRule="auto"/>
              <w:ind w:left="24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2.4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4" w:type="dxa"/>
            <w:gridSpan w:val="15"/>
            <w:vAlign w:val="top"/>
          </w:tcPr>
          <w:p>
            <w:pPr>
              <w:spacing w:before="245" w:line="222" w:lineRule="auto"/>
              <w:ind w:left="5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1.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单个或分组考核。</w:t>
            </w:r>
          </w:p>
          <w:p>
            <w:pPr>
              <w:spacing w:before="2" w:line="221" w:lineRule="auto"/>
              <w:ind w:left="112" w:right="67" w:firstLine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4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跑道或平地上标出起跳线，考生站立在起跳线后，脚尖不得踩线，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脚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尖不得离开地面，两脚原地同时起跳，不得有助跑、垫步或连跳动作，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测量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起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跳线后沿至身体任何着地最近点后沿的垂直距离。两次测试，记录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成绩较好的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次</w:t>
            </w:r>
            <w:r>
              <w:rPr>
                <w:rFonts w:ascii="仿宋" w:hAnsi="仿宋" w:eastAsia="仿宋" w:cs="仿宋"/>
                <w:sz w:val="20"/>
                <w:szCs w:val="20"/>
              </w:rPr>
              <w:t>。</w:t>
            </w:r>
          </w:p>
          <w:p>
            <w:pPr>
              <w:spacing w:line="224" w:lineRule="auto"/>
              <w:ind w:left="5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3.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考核以完成跳出长度计算成绩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</w:t>
            </w:r>
          </w:p>
          <w:p>
            <w:pPr>
              <w:spacing w:before="13" w:line="225" w:lineRule="auto"/>
              <w:ind w:left="5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4.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得分超出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 xml:space="preserve">10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分的，每递增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 xml:space="preserve">4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厘米增加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分，最高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15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分。</w:t>
            </w:r>
          </w:p>
        </w:tc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auto"/>
              <w:ind w:left="195" w:right="188" w:firstLine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单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杠引体向上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(次</w:t>
            </w:r>
            <w:r>
              <w:rPr>
                <w:rFonts w:ascii="Calibri" w:hAnsi="Calibri" w:eastAsia="Calibri" w:cs="Calibri"/>
                <w:spacing w:val="14"/>
                <w:sz w:val="20"/>
                <w:szCs w:val="20"/>
              </w:rPr>
              <w:t xml:space="preserve">/3 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分钟)</w:t>
            </w:r>
          </w:p>
        </w:tc>
        <w:tc>
          <w:tcPr>
            <w:tcW w:w="722" w:type="dxa"/>
            <w:vAlign w:val="top"/>
          </w:tcPr>
          <w:p>
            <w:pPr>
              <w:spacing w:before="274" w:line="156" w:lineRule="exact"/>
              <w:ind w:left="31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top"/>
          </w:tcPr>
          <w:p>
            <w:pPr>
              <w:spacing w:before="274" w:line="156" w:lineRule="exact"/>
              <w:ind w:left="28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top"/>
          </w:tcPr>
          <w:p>
            <w:pPr>
              <w:spacing w:before="199" w:line="185" w:lineRule="auto"/>
              <w:ind w:left="30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before="197" w:line="187" w:lineRule="auto"/>
              <w:ind w:left="28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spacing w:before="198" w:line="186" w:lineRule="auto"/>
              <w:ind w:left="2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spacing w:before="199" w:line="185" w:lineRule="auto"/>
              <w:ind w:left="29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spacing w:before="200" w:line="184" w:lineRule="auto"/>
              <w:ind w:left="30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vAlign w:val="top"/>
          </w:tcPr>
          <w:p>
            <w:pPr>
              <w:spacing w:before="198" w:line="186" w:lineRule="auto"/>
              <w:ind w:left="31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</w:tc>
        <w:tc>
          <w:tcPr>
            <w:tcW w:w="715" w:type="dxa"/>
            <w:gridSpan w:val="3"/>
            <w:vAlign w:val="top"/>
          </w:tcPr>
          <w:p>
            <w:pPr>
              <w:spacing w:before="200" w:line="184" w:lineRule="auto"/>
              <w:ind w:left="32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gridSpan w:val="2"/>
            <w:vAlign w:val="top"/>
          </w:tcPr>
          <w:p>
            <w:pPr>
              <w:spacing w:before="198" w:line="186" w:lineRule="auto"/>
              <w:ind w:left="35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4" w:type="dxa"/>
            <w:gridSpan w:val="15"/>
            <w:vAlign w:val="top"/>
          </w:tcPr>
          <w:p>
            <w:pPr>
              <w:spacing w:before="113" w:line="222" w:lineRule="auto"/>
              <w:ind w:left="5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.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单个或分组考核。</w:t>
            </w:r>
          </w:p>
          <w:p>
            <w:pPr>
              <w:spacing w:line="229" w:lineRule="auto"/>
              <w:ind w:left="120" w:right="104" w:firstLine="4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2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照规定动作要领完成动作。引体时下颌高于杠面、身体不得借助振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浪或摆动、悬垂时双肘关节伸直；脚触及地面或立柱，结束考核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  <w:p>
            <w:pPr>
              <w:spacing w:line="224" w:lineRule="auto"/>
              <w:ind w:left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4"/>
                <w:sz w:val="20"/>
                <w:szCs w:val="20"/>
              </w:rPr>
              <w:t>3</w:t>
            </w: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.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考核以完成次数计算成绩。</w:t>
            </w:r>
          </w:p>
          <w:p>
            <w:pPr>
              <w:spacing w:before="28" w:line="225" w:lineRule="auto"/>
              <w:ind w:left="5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4.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得分超出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 xml:space="preserve">10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分的，每递增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次增加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分，最高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15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分。</w:t>
            </w:r>
          </w:p>
        </w:tc>
        <w:tc>
          <w:tcPr>
            <w:tcW w:w="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 xml:space="preserve">100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米跑 (秒)</w:t>
            </w:r>
          </w:p>
        </w:tc>
        <w:tc>
          <w:tcPr>
            <w:tcW w:w="722" w:type="dxa"/>
            <w:vAlign w:val="top"/>
          </w:tcPr>
          <w:p>
            <w:pPr>
              <w:spacing w:before="196" w:line="195" w:lineRule="auto"/>
              <w:ind w:left="11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7″3</w:t>
            </w:r>
          </w:p>
        </w:tc>
        <w:tc>
          <w:tcPr>
            <w:tcW w:w="654" w:type="dxa"/>
            <w:vAlign w:val="top"/>
          </w:tcPr>
          <w:p>
            <w:pPr>
              <w:spacing w:before="196" w:line="195" w:lineRule="auto"/>
              <w:ind w:left="8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6″4</w:t>
            </w:r>
          </w:p>
        </w:tc>
        <w:tc>
          <w:tcPr>
            <w:tcW w:w="709" w:type="dxa"/>
            <w:gridSpan w:val="2"/>
            <w:vAlign w:val="top"/>
          </w:tcPr>
          <w:p>
            <w:pPr>
              <w:spacing w:before="196" w:line="195" w:lineRule="auto"/>
              <w:ind w:left="12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6″1</w:t>
            </w:r>
          </w:p>
        </w:tc>
        <w:tc>
          <w:tcPr>
            <w:tcW w:w="682" w:type="dxa"/>
            <w:vAlign w:val="top"/>
          </w:tcPr>
          <w:p>
            <w:pPr>
              <w:spacing w:before="196" w:line="195" w:lineRule="auto"/>
              <w:ind w:left="10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5″8</w:t>
            </w:r>
          </w:p>
        </w:tc>
        <w:tc>
          <w:tcPr>
            <w:tcW w:w="682" w:type="dxa"/>
            <w:vAlign w:val="top"/>
          </w:tcPr>
          <w:p>
            <w:pPr>
              <w:spacing w:before="196" w:line="195" w:lineRule="auto"/>
              <w:ind w:left="11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5″5</w:t>
            </w:r>
          </w:p>
        </w:tc>
        <w:tc>
          <w:tcPr>
            <w:tcW w:w="682" w:type="dxa"/>
            <w:vAlign w:val="top"/>
          </w:tcPr>
          <w:p>
            <w:pPr>
              <w:spacing w:before="196" w:line="195" w:lineRule="auto"/>
              <w:ind w:left="12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15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″2</w:t>
            </w:r>
          </w:p>
        </w:tc>
        <w:tc>
          <w:tcPr>
            <w:tcW w:w="682" w:type="dxa"/>
            <w:vAlign w:val="top"/>
          </w:tcPr>
          <w:p>
            <w:pPr>
              <w:spacing w:before="196" w:line="195" w:lineRule="auto"/>
              <w:ind w:left="1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4″9</w:t>
            </w:r>
          </w:p>
        </w:tc>
        <w:tc>
          <w:tcPr>
            <w:tcW w:w="682" w:type="dxa"/>
            <w:gridSpan w:val="2"/>
            <w:vAlign w:val="top"/>
          </w:tcPr>
          <w:p>
            <w:pPr>
              <w:spacing w:before="196" w:line="195" w:lineRule="auto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4″6</w:t>
            </w:r>
          </w:p>
        </w:tc>
        <w:tc>
          <w:tcPr>
            <w:tcW w:w="715" w:type="dxa"/>
            <w:gridSpan w:val="3"/>
            <w:vAlign w:val="top"/>
          </w:tcPr>
          <w:p>
            <w:pPr>
              <w:spacing w:before="196" w:line="195" w:lineRule="auto"/>
              <w:ind w:left="14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4″3</w:t>
            </w:r>
          </w:p>
        </w:tc>
        <w:tc>
          <w:tcPr>
            <w:tcW w:w="794" w:type="dxa"/>
            <w:gridSpan w:val="2"/>
            <w:vAlign w:val="top"/>
          </w:tcPr>
          <w:p>
            <w:pPr>
              <w:spacing w:before="196" w:line="195" w:lineRule="auto"/>
              <w:ind w:left="12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4″0</w:t>
            </w:r>
          </w:p>
        </w:tc>
        <w:tc>
          <w:tcPr>
            <w:tcW w:w="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4" w:type="dxa"/>
            <w:gridSpan w:val="15"/>
            <w:vAlign w:val="top"/>
          </w:tcPr>
          <w:p>
            <w:pPr>
              <w:spacing w:before="30" w:line="222" w:lineRule="auto"/>
              <w:ind w:left="5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.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分组考核。</w:t>
            </w:r>
          </w:p>
          <w:p>
            <w:pPr>
              <w:spacing w:before="1" w:line="221" w:lineRule="auto"/>
              <w:ind w:left="114" w:right="106" w:firstLine="4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在 </w:t>
            </w: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 xml:space="preserve">00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米长直线跑道上标出起点线和终点线，考生从起点线处听到起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跑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口令后起跑，通过终点线记录时间。</w:t>
            </w:r>
          </w:p>
          <w:p>
            <w:pPr>
              <w:spacing w:before="1" w:line="221" w:lineRule="auto"/>
              <w:ind w:left="113" w:right="104" w:firstLine="4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2"/>
                <w:sz w:val="20"/>
                <w:szCs w:val="20"/>
              </w:rPr>
              <w:t>3.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抢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犯规，重新组织起跑；跑出本道或用其他方式干扰、阻碍他人者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不记录成绩。</w:t>
            </w:r>
          </w:p>
          <w:p>
            <w:pPr>
              <w:spacing w:line="221" w:lineRule="auto"/>
              <w:ind w:left="5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4.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得分超出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 xml:space="preserve">10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分的，每递减 </w:t>
            </w:r>
            <w:r>
              <w:rPr>
                <w:rFonts w:ascii="Calibri" w:hAnsi="Calibri" w:eastAsia="Calibri" w:cs="Calibri"/>
                <w:spacing w:val="2"/>
                <w:sz w:val="20"/>
                <w:szCs w:val="20"/>
              </w:rPr>
              <w:t>0.3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秒增加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分，最高 </w:t>
            </w: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15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分。</w:t>
            </w:r>
          </w:p>
          <w:p>
            <w:pPr>
              <w:spacing w:line="218" w:lineRule="auto"/>
              <w:ind w:left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5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.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高原地区按照上述内地标准增加 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秒。</w:t>
            </w:r>
          </w:p>
        </w:tc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637" w:type="dxa"/>
            <w:vAlign w:val="top"/>
          </w:tcPr>
          <w:p>
            <w:pPr>
              <w:spacing w:line="26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351" w:leftChars="0"/>
              <w:jc w:val="both"/>
              <w:rPr>
                <w:rFonts w:ascii="黑体" w:hAnsi="黑体" w:eastAsia="黑体" w:cs="黑体"/>
                <w:spacing w:val="5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拖    拽</w:t>
            </w:r>
          </w:p>
          <w:p>
            <w:pPr>
              <w:spacing w:before="65" w:line="229" w:lineRule="auto"/>
              <w:jc w:val="center"/>
              <w:rPr>
                <w:rFonts w:hint="default" w:ascii="黑体" w:hAnsi="黑体" w:eastAsia="黑体" w:cs="黑体"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6"/>
                <w:szCs w:val="16"/>
                <w:lang w:val="en-US" w:eastAsia="zh-CN"/>
              </w:rPr>
              <w:t>(岗位适应性项目）</w:t>
            </w:r>
          </w:p>
        </w:tc>
        <w:tc>
          <w:tcPr>
            <w:tcW w:w="4972" w:type="dxa"/>
            <w:gridSpan w:val="9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02" w:leftChars="0" w:right="100" w:rightChars="0" w:hanging="3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考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佩戴消防头盔及消防安全腰带，将 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公斤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重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假人从起点线拖拽至距离起点线 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 xml:space="preserve">10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米处的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点线 (假人整体越过终点线) 。记录时间。</w:t>
            </w:r>
          </w:p>
        </w:tc>
        <w:tc>
          <w:tcPr>
            <w:tcW w:w="678" w:type="dxa"/>
            <w:gridSpan w:val="2"/>
            <w:vAlign w:val="top"/>
          </w:tcPr>
          <w:p>
            <w:pPr>
              <w:spacing w:before="62" w:line="195" w:lineRule="auto"/>
              <w:jc w:val="center"/>
              <w:rPr>
                <w:rFonts w:hint="eastAsia" w:ascii="Calibri" w:hAnsi="Calibri" w:eastAsia="宋体" w:cs="Calibri"/>
                <w:spacing w:val="-2"/>
                <w:sz w:val="20"/>
                <w:szCs w:val="20"/>
                <w:lang w:val="en-US"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eastAsia" w:ascii="Calibri" w:hAnsi="Calibri" w:eastAsia="宋体" w:cs="Calibri"/>
                <w:spacing w:val="-2"/>
                <w:sz w:val="20"/>
                <w:szCs w:val="20"/>
                <w:lang w:val="en-US"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default" w:ascii="Calibri" w:hAnsi="Calibri" w:eastAsia="宋体" w:cs="Calibri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pacing w:val="-2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Calibri" w:hAnsi="Calibri" w:eastAsia="宋体" w:cs="Calibri"/>
                <w:spacing w:val="-2"/>
                <w:sz w:val="20"/>
                <w:szCs w:val="20"/>
                <w:lang w:val="en-US" w:eastAsia="zh-CN"/>
              </w:rPr>
              <w:t>”</w:t>
            </w:r>
          </w:p>
          <w:p>
            <w:pPr>
              <w:spacing w:before="62" w:line="195" w:lineRule="auto"/>
              <w:jc w:val="center"/>
              <w:rPr>
                <w:rFonts w:hint="default" w:ascii="Calibri" w:hAnsi="Calibri" w:eastAsia="宋体" w:cs="Calibri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pacing w:val="-2"/>
                <w:sz w:val="16"/>
                <w:szCs w:val="16"/>
                <w:lang w:val="en-US" w:eastAsia="zh-CN"/>
              </w:rPr>
              <w:t>（优秀）</w:t>
            </w:r>
          </w:p>
        </w:tc>
        <w:tc>
          <w:tcPr>
            <w:tcW w:w="678" w:type="dxa"/>
            <w:gridSpan w:val="3"/>
            <w:vAlign w:val="top"/>
          </w:tcPr>
          <w:p>
            <w:pPr>
              <w:spacing w:before="62" w:line="195" w:lineRule="auto"/>
              <w:jc w:val="center"/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  <w:t>”</w:t>
            </w:r>
          </w:p>
          <w:p>
            <w:pPr>
              <w:spacing w:before="62" w:line="195" w:lineRule="auto"/>
              <w:jc w:val="center"/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pacing w:val="-2"/>
                <w:sz w:val="16"/>
                <w:szCs w:val="16"/>
                <w:lang w:val="en-US" w:eastAsia="zh-CN"/>
              </w:rPr>
              <w:t>（良好）</w:t>
            </w:r>
          </w:p>
        </w:tc>
        <w:tc>
          <w:tcPr>
            <w:tcW w:w="676" w:type="dxa"/>
            <w:vAlign w:val="top"/>
          </w:tcPr>
          <w:p>
            <w:pPr>
              <w:spacing w:before="62" w:line="195" w:lineRule="auto"/>
              <w:jc w:val="center"/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  <w:t>”</w:t>
            </w:r>
          </w:p>
          <w:p>
            <w:pPr>
              <w:spacing w:before="62" w:line="195" w:lineRule="auto"/>
              <w:jc w:val="center"/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pacing w:val="-2"/>
                <w:sz w:val="16"/>
                <w:szCs w:val="16"/>
                <w:lang w:val="en-US" w:eastAsia="zh-CN"/>
              </w:rPr>
              <w:t>（中等）</w:t>
            </w:r>
          </w:p>
          <w:p>
            <w:pPr>
              <w:spacing w:before="62" w:line="195" w:lineRule="auto"/>
              <w:jc w:val="center"/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</w:p>
        </w:tc>
        <w:tc>
          <w:tcPr>
            <w:tcW w:w="681" w:type="dxa"/>
            <w:vAlign w:val="top"/>
          </w:tcPr>
          <w:p>
            <w:pPr>
              <w:spacing w:before="62" w:line="195" w:lineRule="auto"/>
              <w:jc w:val="center"/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</w:p>
          <w:p>
            <w:pPr>
              <w:spacing w:before="62" w:line="195" w:lineRule="auto"/>
              <w:jc w:val="center"/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  <w:t>”</w:t>
            </w:r>
          </w:p>
          <w:p>
            <w:pPr>
              <w:spacing w:before="62" w:line="195" w:lineRule="auto"/>
              <w:jc w:val="center"/>
              <w:rPr>
                <w:rFonts w:hint="default" w:ascii="Calibri" w:hAnsi="Calibri" w:eastAsia="Calibri" w:cs="Calibri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pacing w:val="-2"/>
                <w:sz w:val="16"/>
                <w:szCs w:val="16"/>
                <w:lang w:val="en-US" w:eastAsia="zh-CN"/>
              </w:rPr>
              <w:t>（及格）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1" w:hRule="atLeast"/>
        </w:trPr>
        <w:tc>
          <w:tcPr>
            <w:tcW w:w="163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40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备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   注</w:t>
            </w:r>
          </w:p>
        </w:tc>
        <w:tc>
          <w:tcPr>
            <w:tcW w:w="7685" w:type="dxa"/>
            <w:gridSpan w:val="16"/>
            <w:vAlign w:val="top"/>
          </w:tcPr>
          <w:p>
            <w:pPr>
              <w:spacing w:before="211" w:line="222" w:lineRule="auto"/>
              <w:ind w:left="5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 xml:space="preserve">1.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总成绩最高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 xml:space="preserve">40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分，单项未取得有效成绩的不予招录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</w:p>
          <w:p>
            <w:pPr>
              <w:spacing w:line="221" w:lineRule="auto"/>
              <w:ind w:left="5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2.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高原地区应在海拔 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 xml:space="preserve">4000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米以下集中组织体能测试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。</w:t>
            </w:r>
          </w:p>
          <w:p>
            <w:pPr>
              <w:spacing w:before="1" w:line="221" w:lineRule="auto"/>
              <w:ind w:left="138" w:right="109" w:firstLine="3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3.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高原地区消防员招录中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原地跳高、立定跳远、单杠引体向上、俯卧撑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内地标准执行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。</w:t>
            </w:r>
          </w:p>
          <w:p>
            <w:pPr>
              <w:spacing w:line="225" w:lineRule="auto"/>
              <w:ind w:left="5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4.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测试项目及标准中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以上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以下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均含本级、本数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</w:tc>
      </w:tr>
    </w:tbl>
    <w:p>
      <w:pPr>
        <w:numPr>
          <w:ilvl w:val="0"/>
          <w:numId w:val="0"/>
        </w:numPr>
        <w:spacing w:before="22" w:line="229" w:lineRule="auto"/>
        <w:rPr>
          <w:rFonts w:ascii="宋体" w:hAnsi="宋体" w:eastAsia="宋体" w:cs="宋体"/>
          <w:spacing w:val="8"/>
          <w:sz w:val="23"/>
          <w:szCs w:val="23"/>
        </w:rPr>
      </w:pPr>
    </w:p>
    <w:sectPr>
      <w:pgSz w:w="11906" w:h="16839"/>
      <w:pgMar w:top="1431" w:right="1242" w:bottom="909" w:left="1241" w:header="0" w:footer="6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D48C3FA-8AEC-42CF-AA19-9F339E8D135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D959C1-9ED0-4860-8057-7EF9FE1CD4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EB3953AF-6309-4C75-A2A2-1462A9A8E0D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7604270-6408-428F-B79E-92B146BE261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9252BA05-D59E-4C1A-8A7E-63A58E7904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2FE78A4-7D5B-4221-8EA0-3B9D3043EB9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96BF5F24-8C52-42A2-BA21-8CF1E6B8545F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82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23D443"/>
    <w:multiLevelType w:val="singleLevel"/>
    <w:tmpl w:val="8F23D44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Y0YmFjNTlmZDk5MmUwZTU3NjViNGVhMmY3YjQ5YTUifQ=="/>
  </w:docVars>
  <w:rsids>
    <w:rsidRoot w:val="00000000"/>
    <w:rsid w:val="017716F4"/>
    <w:rsid w:val="0D4252AC"/>
    <w:rsid w:val="11AC1633"/>
    <w:rsid w:val="14922675"/>
    <w:rsid w:val="15D171CD"/>
    <w:rsid w:val="18173109"/>
    <w:rsid w:val="2E053A60"/>
    <w:rsid w:val="2E2138FF"/>
    <w:rsid w:val="36484E32"/>
    <w:rsid w:val="3D89645B"/>
    <w:rsid w:val="3DE80316"/>
    <w:rsid w:val="448E6105"/>
    <w:rsid w:val="638B442C"/>
    <w:rsid w:val="64D91E14"/>
    <w:rsid w:val="65312077"/>
    <w:rsid w:val="65A02082"/>
    <w:rsid w:val="676A06A5"/>
    <w:rsid w:val="67A7359A"/>
    <w:rsid w:val="68E85E7D"/>
    <w:rsid w:val="6B0D5727"/>
    <w:rsid w:val="76D812DE"/>
    <w:rsid w:val="7CA53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3402</Words>
  <Characters>3691</Characters>
  <TotalTime>23</TotalTime>
  <ScaleCrop>false</ScaleCrop>
  <LinksUpToDate>false</LinksUpToDate>
  <CharactersWithSpaces>3823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2022-11-25T08:29:00Z</dcterms:created>
  <dc:creator>deploy</dc:creator>
  <cp:lastModifiedBy>WPS_1648721947</cp:lastModifiedBy>
  <dcterms:modified xsi:type="dcterms:W3CDTF">2023-05-29T03:35:51Z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2023-05-23T20:04:52Z</vt:filetime>
  </property>
  <property fmtid="{D5CDD505-2E9C-101B-9397-08002B2CF9AE}" pid="4" name="KSOProductBuildVer">
    <vt:lpwstr>2052-11.1.0.12763</vt:lpwstr>
  </property>
  <property fmtid="{D5CDD505-2E9C-101B-9397-08002B2CF9AE}" pid="5" name="ICV">
    <vt:lpwstr>E729B2A118444445BD7BD70BE5275350</vt:lpwstr>
  </property>
</Properties>
</file>