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附件1</w:t>
      </w:r>
    </w:p>
    <w:p>
      <w:pPr>
        <w:widowControl/>
        <w:adjustRightInd w:val="0"/>
        <w:snapToGrid w:val="0"/>
        <w:jc w:val="left"/>
        <w:rPr>
          <w:rFonts w:hint="eastAsia" w:ascii="宋体" w:hAnsi="宋体" w:cs="宋体"/>
          <w:kern w:val="0"/>
          <w:szCs w:val="21"/>
        </w:rPr>
      </w:pPr>
      <w:bookmarkStart w:id="0" w:name="_GoBack"/>
      <w:bookmarkEnd w:id="0"/>
    </w:p>
    <w:p>
      <w:pPr>
        <w:widowControl/>
        <w:adjustRightInd w:val="0"/>
        <w:snapToGrid w:val="0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202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4"/>
          <w:szCs w:val="24"/>
        </w:rPr>
        <w:t>年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上</w:t>
      </w:r>
      <w:r>
        <w:rPr>
          <w:rFonts w:hint="eastAsia" w:ascii="宋体" w:hAnsi="宋体" w:cs="宋体"/>
          <w:b/>
          <w:kern w:val="0"/>
          <w:sz w:val="24"/>
          <w:szCs w:val="24"/>
        </w:rPr>
        <w:t>半年舟山市田家炳中学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第二次</w:t>
      </w:r>
      <w:r>
        <w:rPr>
          <w:rFonts w:hint="eastAsia" w:ascii="宋体" w:hAnsi="宋体" w:cs="宋体"/>
          <w:b/>
          <w:kern w:val="0"/>
          <w:sz w:val="24"/>
          <w:szCs w:val="24"/>
        </w:rPr>
        <w:t>面向社会公开招聘教师计划表</w:t>
      </w:r>
    </w:p>
    <w:p>
      <w:pPr>
        <w:tabs>
          <w:tab w:val="left" w:pos="5700"/>
        </w:tabs>
        <w:adjustRightInd w:val="0"/>
        <w:snapToGrid w:val="0"/>
        <w:rPr>
          <w:rFonts w:ascii="仿宋" w:hAnsi="仿宋" w:eastAsia="仿宋"/>
          <w:sz w:val="28"/>
          <w:szCs w:val="28"/>
        </w:rPr>
      </w:pPr>
    </w:p>
    <w:tbl>
      <w:tblPr>
        <w:tblStyle w:val="2"/>
        <w:tblpPr w:leftFromText="180" w:rightFromText="180" w:vertAnchor="page" w:horzAnchor="margin" w:tblpX="108" w:tblpY="2776"/>
        <w:tblW w:w="8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552"/>
        <w:gridCol w:w="696"/>
        <w:gridCol w:w="540"/>
        <w:gridCol w:w="4788"/>
        <w:gridCol w:w="1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岗位     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7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专业要求    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舟山市田家炳中学</w:t>
            </w:r>
          </w:p>
        </w:tc>
        <w:tc>
          <w:tcPr>
            <w:tcW w:w="6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  <w:t>数学</w:t>
            </w:r>
          </w:p>
        </w:tc>
        <w:tc>
          <w:tcPr>
            <w:tcW w:w="54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8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研究生：数学类、统计学类、课程与教学论（数学）、学科教学（数学）、教育（学科教学数学）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  <w:t>及相关专业</w:t>
            </w:r>
          </w:p>
          <w:p>
            <w:pPr>
              <w:rPr>
                <w:rFonts w:hint="default" w:ascii="仿宋_GB2312" w:hAnsi="宋体" w:eastAsia="仿宋_GB2312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本科：数学类、统计学类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  <w:lang w:val="en-US" w:eastAsia="zh-CN"/>
              </w:rPr>
              <w:t>及相关专业</w:t>
            </w:r>
          </w:p>
        </w:tc>
        <w:tc>
          <w:tcPr>
            <w:tcW w:w="115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王老师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（</w:t>
            </w:r>
            <w:r>
              <w:rPr>
                <w:rFonts w:hint="eastAsia" w:eastAsia="仿宋"/>
                <w:sz w:val="18"/>
                <w:szCs w:val="18"/>
                <w:lang w:val="en-US" w:eastAsia="zh-CN"/>
              </w:rPr>
              <w:t>0580-2613072</w:t>
            </w:r>
            <w:r>
              <w:rPr>
                <w:rFonts w:hint="eastAsia" w:eastAsia="仿宋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5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2" w:type="dxa"/>
            <w:vMerge w:val="continue"/>
            <w:tcBorders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物理</w:t>
            </w:r>
          </w:p>
        </w:tc>
        <w:tc>
          <w:tcPr>
            <w:tcW w:w="54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8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研究生：物理学类、课程与教学论（物理）、学科教学（物理）、教育（学科教学物理）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  <w:t>及相关专业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</w:p>
          <w:p>
            <w:pPr>
              <w:rPr>
                <w:rFonts w:hint="default" w:ascii="仿宋_GB2312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本科：物理学、应用物理学、核物理、地球物理学、材料物理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及相关专业</w:t>
            </w:r>
          </w:p>
        </w:tc>
        <w:tc>
          <w:tcPr>
            <w:tcW w:w="115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52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政治</w:t>
            </w:r>
          </w:p>
        </w:tc>
        <w:tc>
          <w:tcPr>
            <w:tcW w:w="54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8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研究生：政治学类、哲学类、马克思主义理论类、法学类、课程与教学论（政治）、学科教学（政治）、教育（学科教学政治）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  <w:t>及相关专业</w:t>
            </w:r>
          </w:p>
          <w:p>
            <w:pPr>
              <w:rPr>
                <w:rFonts w:hint="default" w:ascii="仿宋_GB2312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本科：政治学类、哲学类、马克思主义理论类、法学类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  <w:lang w:val="en-US" w:eastAsia="zh-CN"/>
              </w:rPr>
              <w:t>及相关专业</w:t>
            </w:r>
          </w:p>
        </w:tc>
        <w:tc>
          <w:tcPr>
            <w:tcW w:w="115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00" w:type="dxa"/>
            <w:gridSpan w:val="3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合计</w:t>
            </w:r>
          </w:p>
        </w:tc>
        <w:tc>
          <w:tcPr>
            <w:tcW w:w="54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18"/>
                <w:szCs w:val="18"/>
              </w:rPr>
              <w:t>名</w:t>
            </w:r>
          </w:p>
        </w:tc>
        <w:tc>
          <w:tcPr>
            <w:tcW w:w="478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仿宋_GB2312" w:hAnsi="宋体" w:eastAsia="仿宋_GB2312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2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NzUzZDgxOTNmNmM1MGI3MDdhMzk2ZGZmYWY3NTIifQ=="/>
  </w:docVars>
  <w:rsids>
    <w:rsidRoot w:val="00D206C8"/>
    <w:rsid w:val="002C527F"/>
    <w:rsid w:val="00855316"/>
    <w:rsid w:val="00BE57B6"/>
    <w:rsid w:val="00C96D91"/>
    <w:rsid w:val="00D206C8"/>
    <w:rsid w:val="00F83952"/>
    <w:rsid w:val="00FD75AF"/>
    <w:rsid w:val="04961B27"/>
    <w:rsid w:val="082767BE"/>
    <w:rsid w:val="08A05A67"/>
    <w:rsid w:val="11E33425"/>
    <w:rsid w:val="14B948B0"/>
    <w:rsid w:val="1A3C7B1D"/>
    <w:rsid w:val="396E593B"/>
    <w:rsid w:val="3E10092B"/>
    <w:rsid w:val="44F73AF5"/>
    <w:rsid w:val="45364204"/>
    <w:rsid w:val="455E17B5"/>
    <w:rsid w:val="4DA36B50"/>
    <w:rsid w:val="4E4A7541"/>
    <w:rsid w:val="53E2447B"/>
    <w:rsid w:val="58C863BD"/>
    <w:rsid w:val="648441EF"/>
    <w:rsid w:val="70B54216"/>
    <w:rsid w:val="77FF53EB"/>
    <w:rsid w:val="7FF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675</Words>
  <Characters>689</Characters>
  <Lines>1</Lines>
  <Paragraphs>1</Paragraphs>
  <TotalTime>2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2021-03-31T00:03:00Z</dcterms:created>
  <dc:creator>xb21cn</dc:creator>
  <cp:lastModifiedBy>TJBZX</cp:lastModifiedBy>
  <dcterms:modified xsi:type="dcterms:W3CDTF">2023-05-29T08:02:07Z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6D77265FE9AB43E1ACDC5FF2DD63E4D1</vt:lpwstr>
  </property>
</Properties>
</file>