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《宁远县2023年引进急需紧缺高层次专业人才公告》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、相关政策和违纪违规处理规定，理解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并认可</w:t>
      </w:r>
      <w:r>
        <w:rPr>
          <w:rFonts w:hint="eastAsia" w:ascii="仿宋_GB2312" w:hAnsi="仿宋_GB2312" w:eastAsia="仿宋_GB2312" w:cs="仿宋_GB2312"/>
          <w:sz w:val="32"/>
          <w:szCs w:val="32"/>
        </w:rPr>
        <w:t>其内容。我郑重承诺：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宁远县人才引进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的有关规定及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诚信报名，如实填写报名信息，不虚报、瞒报，不骗取考试资格，不恶意报名，不干扰正常的报名秩序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准确、慎重报考符合条件的职位，并对自己的报名负责。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诚信考试，遵守考试纪律，服从考试安排，保护本人考试答案，不舞弊或协助他人舞弊。远离考试违纪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违规</w:t>
      </w:r>
      <w:r>
        <w:rPr>
          <w:rFonts w:hint="eastAsia" w:ascii="仿宋_GB2312" w:hAnsi="仿宋_GB2312" w:eastAsia="仿宋_GB2312" w:cs="仿宋_GB2312"/>
          <w:sz w:val="32"/>
          <w:szCs w:val="32"/>
        </w:rPr>
        <w:t>违法高压线，避免一次作弊，悔恨终生。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诚信履约，珍惜机会，不轻易放弃，珍惜信誉，认真对待每一个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环节，认真践行每一项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要求。特别是进入面试环节后，不临时随意放弃面试、体检、考察、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资格，以免错失实现职业理想的机会，影响其他考生权益和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引进单位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的正常补员需求。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遵守疫情防控有关要求，如实填报相关信息。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6.如在报名后，本人因各种原因无法参加面试等人才引进环节，本人将提前和引才组联系，并说明情况。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承诺人（签字并按手印）：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Style w:val="5"/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年    月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NmExZDdlODJmYmQzYjdmNjAyYjQ5ZDNjNjBhODUifQ=="/>
  </w:docVars>
  <w:rsids>
    <w:rsidRoot w:val="27103AD1"/>
    <w:rsid w:val="2710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2023-06-26T09:05:00Z</dcterms:created>
  <dc:creator>Shanzhx</dc:creator>
  <cp:lastModifiedBy>Shanzhx</cp:lastModifiedBy>
  <dcterms:modified xsi:type="dcterms:W3CDTF">2023-06-26T09:05:53Z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3D7E9EE518484FD2911DFBB26000F50D_11</vt:lpwstr>
  </property>
</Properties>
</file>