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59"/>
          <w:tab w:val="left" w:pos="477"/>
        </w:tabs>
        <w:spacing w:line="240" w:lineRule="auto"/>
        <w:ind w:firstLine="0" w:firstLineChars="0"/>
        <w:textAlignment w:val="top"/>
        <w:outlineLvl w:val="0"/>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6" w:firstLineChars="200"/>
        <w:jc w:val="righ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人社厅函</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2023</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80号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人力资源社会保障部办公厅关于做好</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大标宋简体" w:hAnsi="方正大标宋简体" w:eastAsia="方正大标宋简体" w:cs="方正大标宋简体"/>
          <w:sz w:val="36"/>
          <w:szCs w:val="36"/>
          <w:lang w:eastAsia="zh-CN"/>
        </w:rPr>
      </w:pPr>
      <w:r>
        <w:rPr>
          <w:rFonts w:hint="eastAsia" w:ascii="方正大标宋简体" w:hAnsi="方正大标宋简体" w:eastAsia="方正大标宋简体" w:cs="方正大标宋简体"/>
          <w:sz w:val="36"/>
          <w:szCs w:val="36"/>
        </w:rPr>
        <w:t>事业单位公开招聘高校毕业生有关工作的</w:t>
      </w:r>
      <w:r>
        <w:rPr>
          <w:rFonts w:hint="eastAsia" w:ascii="方正大标宋简体" w:hAnsi="方正大标宋简体" w:eastAsia="方正大标宋简体" w:cs="方正大标宋简体"/>
          <w:sz w:val="36"/>
          <w:szCs w:val="36"/>
          <w:lang w:eastAsia="zh-CN"/>
        </w:rPr>
        <w:t>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firstLineChars="20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w:t>
      </w:r>
      <w:r>
        <w:rPr>
          <w:rFonts w:hint="eastAsia" w:ascii="仿宋_GB2312" w:hAnsi="仿宋_GB2312" w:eastAsia="仿宋_GB2312" w:cs="仿宋_GB2312"/>
          <w:sz w:val="28"/>
          <w:szCs w:val="28"/>
          <w:lang w:eastAsia="zh-CN"/>
        </w:rPr>
        <w:t>自治</w:t>
      </w:r>
      <w:r>
        <w:rPr>
          <w:rFonts w:hint="eastAsia" w:ascii="仿宋_GB2312" w:hAnsi="仿宋_GB2312" w:eastAsia="仿宋_GB2312" w:cs="仿宋_GB2312"/>
          <w:sz w:val="28"/>
          <w:szCs w:val="28"/>
        </w:rPr>
        <w:t>区、直辖市及新疆生产建设</w:t>
      </w:r>
      <w:r>
        <w:rPr>
          <w:rFonts w:hint="eastAsia" w:ascii="仿宋_GB2312" w:hAnsi="仿宋_GB2312" w:eastAsia="仿宋_GB2312" w:cs="仿宋_GB2312"/>
          <w:sz w:val="28"/>
          <w:szCs w:val="28"/>
          <w:lang w:eastAsia="zh-CN"/>
        </w:rPr>
        <w:t>兵团</w:t>
      </w:r>
      <w:r>
        <w:rPr>
          <w:rFonts w:hint="eastAsia" w:ascii="仿宋_GB2312" w:hAnsi="仿宋_GB2312" w:eastAsia="仿宋_GB2312" w:cs="仿宋_GB2312"/>
          <w:sz w:val="28"/>
          <w:szCs w:val="28"/>
        </w:rPr>
        <w:t>人力</w:t>
      </w:r>
      <w:bookmarkStart w:id="0" w:name="_GoBack"/>
      <w:bookmarkEnd w:id="0"/>
      <w:r>
        <w:rPr>
          <w:rFonts w:hint="eastAsia" w:ascii="仿宋_GB2312" w:hAnsi="仿宋_GB2312" w:eastAsia="仿宋_GB2312" w:cs="仿宋_GB2312"/>
          <w:sz w:val="28"/>
          <w:szCs w:val="28"/>
        </w:rPr>
        <w:t>资源社会保障厅(局)：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6"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为深入</w:t>
      </w:r>
      <w:r>
        <w:rPr>
          <w:rFonts w:hint="eastAsia" w:ascii="仿宋_GB2312" w:hAnsi="仿宋_GB2312" w:eastAsia="仿宋_GB2312" w:cs="仿宋_GB2312"/>
          <w:sz w:val="28"/>
          <w:szCs w:val="28"/>
          <w:lang w:eastAsia="zh-CN"/>
        </w:rPr>
        <w:t>贯彻</w:t>
      </w:r>
      <w:r>
        <w:rPr>
          <w:rFonts w:hint="eastAsia" w:ascii="仿宋_GB2312" w:hAnsi="仿宋_GB2312" w:eastAsia="仿宋_GB2312" w:cs="仿宋_GB2312"/>
          <w:sz w:val="28"/>
          <w:szCs w:val="28"/>
        </w:rPr>
        <w:t>落实习近平总书记关于高校</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就业</w:t>
      </w:r>
      <w:r>
        <w:rPr>
          <w:rFonts w:hint="eastAsia" w:ascii="仿宋_GB2312" w:hAnsi="仿宋_GB2312" w:eastAsia="仿宋_GB2312" w:cs="仿宋_GB2312"/>
          <w:sz w:val="28"/>
          <w:szCs w:val="28"/>
          <w:lang w:eastAsia="zh-CN"/>
        </w:rPr>
        <w:t>工</w:t>
      </w:r>
      <w:r>
        <w:rPr>
          <w:rFonts w:hint="eastAsia" w:ascii="仿宋_GB2312" w:hAnsi="仿宋_GB2312" w:eastAsia="仿宋_GB2312" w:cs="仿宋_GB2312"/>
          <w:sz w:val="28"/>
          <w:szCs w:val="28"/>
        </w:rPr>
        <w:t>作的重要指示批示精神，落实党</w:t>
      </w:r>
      <w:r>
        <w:rPr>
          <w:rFonts w:hint="eastAsia" w:ascii="仿宋_GB2312" w:hAnsi="仿宋_GB2312" w:eastAsia="仿宋_GB2312" w:cs="仿宋_GB2312"/>
          <w:sz w:val="28"/>
          <w:szCs w:val="28"/>
          <w:lang w:eastAsia="zh-CN"/>
        </w:rPr>
        <w:t>中央</w:t>
      </w:r>
      <w:r>
        <w:rPr>
          <w:rFonts w:hint="eastAsia" w:ascii="仿宋_GB2312" w:hAnsi="仿宋_GB2312" w:eastAsia="仿宋_GB2312" w:cs="仿宋_GB2312"/>
          <w:sz w:val="28"/>
          <w:szCs w:val="28"/>
        </w:rPr>
        <w:t>、国务院决策部署，全力</w:t>
      </w:r>
      <w:r>
        <w:rPr>
          <w:rFonts w:hint="eastAsia" w:ascii="仿宋_GB2312" w:hAnsi="仿宋_GB2312" w:eastAsia="仿宋_GB2312" w:cs="仿宋_GB2312"/>
          <w:sz w:val="28"/>
          <w:szCs w:val="28"/>
          <w:lang w:eastAsia="zh-CN"/>
        </w:rPr>
        <w:t>做好</w:t>
      </w:r>
      <w:r>
        <w:rPr>
          <w:rFonts w:hint="eastAsia" w:ascii="仿宋_GB2312" w:hAnsi="仿宋_GB2312" w:eastAsia="仿宋_GB2312" w:cs="仿宋_GB2312"/>
          <w:sz w:val="28"/>
          <w:szCs w:val="28"/>
        </w:rPr>
        <w:t>2023年事业单位公开招聘高校毕业生工作，现将有关要求</w:t>
      </w:r>
      <w:r>
        <w:rPr>
          <w:rFonts w:hint="eastAsia" w:ascii="仿宋_GB2312" w:hAnsi="仿宋_GB2312" w:eastAsia="仿宋_GB2312" w:cs="仿宋_GB2312"/>
          <w:sz w:val="28"/>
          <w:szCs w:val="28"/>
          <w:lang w:eastAsia="zh-CN"/>
        </w:rPr>
        <w:t>通知</w:t>
      </w:r>
      <w:r>
        <w:rPr>
          <w:rFonts w:hint="eastAsia" w:ascii="仿宋_GB2312" w:hAnsi="仿宋_GB2312" w:eastAsia="仿宋_GB2312" w:cs="仿宋_GB2312"/>
          <w:sz w:val="28"/>
          <w:szCs w:val="28"/>
        </w:rPr>
        <w:t>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56" w:firstLineChars="200"/>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一、提高政治站位。</w:t>
      </w:r>
      <w:r>
        <w:rPr>
          <w:rFonts w:hint="eastAsia" w:ascii="仿宋_GB2312" w:hAnsi="仿宋_GB2312" w:eastAsia="仿宋_GB2312" w:cs="仿宋_GB2312"/>
          <w:sz w:val="28"/>
          <w:szCs w:val="28"/>
        </w:rPr>
        <w:t>各地</w:t>
      </w:r>
      <w:r>
        <w:rPr>
          <w:rFonts w:hint="eastAsia" w:ascii="仿宋_GB2312" w:hAnsi="仿宋_GB2312" w:eastAsia="仿宋_GB2312" w:cs="仿宋_GB2312"/>
          <w:sz w:val="28"/>
          <w:szCs w:val="28"/>
          <w:lang w:eastAsia="zh-CN"/>
        </w:rPr>
        <w:t>要深入</w:t>
      </w:r>
      <w:r>
        <w:rPr>
          <w:rFonts w:hint="eastAsia" w:ascii="仿宋_GB2312" w:hAnsi="仿宋_GB2312" w:eastAsia="仿宋_GB2312" w:cs="仿宋_GB2312"/>
          <w:sz w:val="28"/>
          <w:szCs w:val="28"/>
        </w:rPr>
        <w:t>学习</w:t>
      </w:r>
      <w:r>
        <w:rPr>
          <w:rFonts w:hint="eastAsia" w:ascii="仿宋_GB2312" w:hAnsi="仿宋_GB2312" w:eastAsia="仿宋_GB2312" w:cs="仿宋_GB2312"/>
          <w:sz w:val="28"/>
          <w:szCs w:val="28"/>
          <w:lang w:eastAsia="zh-CN"/>
        </w:rPr>
        <w:t>贯彻</w:t>
      </w:r>
      <w:r>
        <w:rPr>
          <w:rFonts w:hint="eastAsia" w:ascii="仿宋_GB2312" w:hAnsi="仿宋_GB2312" w:eastAsia="仿宋_GB2312" w:cs="仿宋_GB2312"/>
          <w:sz w:val="28"/>
          <w:szCs w:val="28"/>
        </w:rPr>
        <w:t>习近平总书记重要</w:t>
      </w:r>
      <w:r>
        <w:rPr>
          <w:rFonts w:hint="eastAsia" w:ascii="仿宋_GB2312" w:hAnsi="仿宋_GB2312" w:eastAsia="仿宋_GB2312" w:cs="仿宋_GB2312"/>
          <w:sz w:val="28"/>
          <w:szCs w:val="28"/>
          <w:lang w:eastAsia="zh-CN"/>
        </w:rPr>
        <w:t>指示</w:t>
      </w:r>
      <w:r>
        <w:rPr>
          <w:rFonts w:hint="eastAsia" w:ascii="仿宋_GB2312" w:hAnsi="仿宋_GB2312" w:eastAsia="仿宋_GB2312" w:cs="仿宋_GB2312"/>
          <w:sz w:val="28"/>
          <w:szCs w:val="28"/>
        </w:rPr>
        <w:t>批示精神，把</w:t>
      </w:r>
      <w:r>
        <w:rPr>
          <w:rFonts w:hint="eastAsia" w:ascii="仿宋_GB2312" w:hAnsi="仿宋_GB2312" w:eastAsia="仿宋_GB2312" w:cs="仿宋_GB2312"/>
          <w:sz w:val="28"/>
          <w:szCs w:val="28"/>
          <w:lang w:eastAsia="zh-CN"/>
        </w:rPr>
        <w:t>思想</w:t>
      </w:r>
      <w:r>
        <w:rPr>
          <w:rFonts w:hint="eastAsia" w:ascii="仿宋_GB2312" w:hAnsi="仿宋_GB2312" w:eastAsia="仿宋_GB2312" w:cs="仿宋_GB2312"/>
          <w:sz w:val="28"/>
          <w:szCs w:val="28"/>
        </w:rPr>
        <w:t>和</w:t>
      </w:r>
      <w:r>
        <w:rPr>
          <w:rFonts w:hint="eastAsia" w:ascii="仿宋_GB2312" w:hAnsi="仿宋_GB2312" w:eastAsia="仿宋_GB2312" w:cs="仿宋_GB2312"/>
          <w:sz w:val="28"/>
          <w:szCs w:val="28"/>
          <w:lang w:eastAsia="zh-CN"/>
        </w:rPr>
        <w:t>行动</w:t>
      </w:r>
      <w:r>
        <w:rPr>
          <w:rFonts w:hint="eastAsia" w:ascii="仿宋_GB2312" w:hAnsi="仿宋_GB2312" w:eastAsia="仿宋_GB2312" w:cs="仿宋_GB2312"/>
          <w:sz w:val="28"/>
          <w:szCs w:val="28"/>
        </w:rPr>
        <w:t>统一到党中央、国务院</w:t>
      </w:r>
      <w:r>
        <w:rPr>
          <w:rFonts w:hint="eastAsia" w:ascii="仿宋_GB2312" w:hAnsi="仿宋_GB2312" w:eastAsia="仿宋_GB2312" w:cs="仿宋_GB2312"/>
          <w:sz w:val="28"/>
          <w:szCs w:val="28"/>
          <w:lang w:eastAsia="zh-CN"/>
        </w:rPr>
        <w:t>决策部署</w:t>
      </w:r>
      <w:r>
        <w:rPr>
          <w:rFonts w:hint="eastAsia" w:ascii="仿宋_GB2312" w:hAnsi="仿宋_GB2312" w:eastAsia="仿宋_GB2312" w:cs="仿宋_GB2312"/>
          <w:sz w:val="28"/>
          <w:szCs w:val="28"/>
        </w:rPr>
        <w:t>上来，切实增强做好促进高校毕业生就业工作的使命感、责任感、紧迫感，履职尽责，担当作为，充分发挥事业</w:t>
      </w:r>
      <w:r>
        <w:rPr>
          <w:rFonts w:hint="eastAsia" w:ascii="仿宋_GB2312" w:hAnsi="仿宋_GB2312" w:eastAsia="仿宋_GB2312" w:cs="仿宋_GB2312"/>
          <w:sz w:val="28"/>
          <w:szCs w:val="28"/>
          <w:lang w:eastAsia="zh-CN"/>
        </w:rPr>
        <w:t>单位</w:t>
      </w:r>
      <w:r>
        <w:rPr>
          <w:rFonts w:hint="eastAsia" w:ascii="仿宋_GB2312" w:hAnsi="仿宋_GB2312" w:eastAsia="仿宋_GB2312" w:cs="仿宋_GB2312"/>
          <w:sz w:val="28"/>
          <w:szCs w:val="28"/>
        </w:rPr>
        <w:t>公开招聘在</w:t>
      </w:r>
      <w:r>
        <w:rPr>
          <w:rFonts w:hint="eastAsia" w:ascii="仿宋_GB2312" w:hAnsi="仿宋_GB2312" w:eastAsia="仿宋_GB2312" w:cs="仿宋_GB2312"/>
          <w:sz w:val="28"/>
          <w:szCs w:val="28"/>
          <w:lang w:eastAsia="zh-CN"/>
        </w:rPr>
        <w:t>促进</w:t>
      </w:r>
      <w:r>
        <w:rPr>
          <w:rFonts w:hint="eastAsia" w:ascii="仿宋_GB2312" w:hAnsi="仿宋_GB2312" w:eastAsia="仿宋_GB2312" w:cs="仿宋_GB2312"/>
          <w:sz w:val="28"/>
          <w:szCs w:val="28"/>
        </w:rPr>
        <w:t>高校毕业生就业中的重要作用。要明确目标任务，主动对标对表，将公开</w:t>
      </w:r>
      <w:r>
        <w:rPr>
          <w:rFonts w:hint="eastAsia" w:ascii="仿宋_GB2312" w:hAnsi="仿宋_GB2312" w:eastAsia="仿宋_GB2312" w:cs="仿宋_GB2312"/>
          <w:sz w:val="28"/>
          <w:szCs w:val="28"/>
          <w:lang w:eastAsia="zh-CN"/>
        </w:rPr>
        <w:t>招聘</w:t>
      </w:r>
      <w:r>
        <w:rPr>
          <w:rFonts w:hint="eastAsia" w:ascii="仿宋_GB2312" w:hAnsi="仿宋_GB2312" w:eastAsia="仿宋_GB2312" w:cs="仿宋_GB2312"/>
          <w:sz w:val="28"/>
          <w:szCs w:val="28"/>
        </w:rPr>
        <w:t>高校毕业生与优化事业单位工作</w:t>
      </w:r>
      <w:r>
        <w:rPr>
          <w:rFonts w:hint="eastAsia" w:ascii="仿宋_GB2312" w:hAnsi="仿宋_GB2312" w:eastAsia="仿宋_GB2312" w:cs="仿宋_GB2312"/>
          <w:sz w:val="28"/>
          <w:szCs w:val="28"/>
          <w:lang w:eastAsia="zh-CN"/>
        </w:rPr>
        <w:t>人员</w:t>
      </w:r>
      <w:r>
        <w:rPr>
          <w:rFonts w:hint="eastAsia" w:ascii="仿宋_GB2312" w:hAnsi="仿宋_GB2312" w:eastAsia="仿宋_GB2312" w:cs="仿宋_GB2312"/>
          <w:sz w:val="28"/>
          <w:szCs w:val="28"/>
        </w:rPr>
        <w:t>队伍结构相结合，进一步挖掘岗位资源，确保事业单位总体招聘高校</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规模保持稳定。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556" w:firstLineChars="200"/>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eastAsia="zh-CN"/>
        </w:rPr>
        <w:t>二、</w:t>
      </w:r>
      <w:r>
        <w:rPr>
          <w:rFonts w:hint="eastAsia" w:ascii="黑体" w:hAnsi="黑体" w:eastAsia="黑体" w:cs="黑体"/>
          <w:sz w:val="28"/>
          <w:szCs w:val="28"/>
        </w:rPr>
        <w:t>加快招聘进度。</w:t>
      </w:r>
      <w:r>
        <w:rPr>
          <w:rFonts w:hint="eastAsia" w:ascii="仿宋_GB2312" w:hAnsi="仿宋_GB2312" w:eastAsia="仿宋_GB2312" w:cs="仿宋_GB2312"/>
          <w:sz w:val="28"/>
          <w:szCs w:val="28"/>
        </w:rPr>
        <w:t>各地要加快推进本地区各级各类事业单位公开招聘高校毕业生进度，明确时间表，做好招聘工作与高校学生毕业的</w:t>
      </w:r>
      <w:r>
        <w:rPr>
          <w:rFonts w:hint="eastAsia" w:ascii="仿宋_GB2312" w:hAnsi="仿宋_GB2312" w:eastAsia="仿宋_GB2312" w:cs="仿宋_GB2312"/>
          <w:sz w:val="28"/>
          <w:szCs w:val="28"/>
          <w:lang w:eastAsia="zh-CN"/>
        </w:rPr>
        <w:t>衔接</w:t>
      </w:r>
      <w:r>
        <w:rPr>
          <w:rFonts w:hint="eastAsia" w:ascii="仿宋_GB2312" w:hAnsi="仿宋_GB2312" w:eastAsia="仿宋_GB2312" w:cs="仿宋_GB2312"/>
          <w:sz w:val="28"/>
          <w:szCs w:val="28"/>
        </w:rPr>
        <w:t>。要加强工作调度，组织指导事业单位及早发布招聘公告，适当提前安排招聘考试时间，督促尚未启动招聘的事业单位尽快启动；对已经完成笔试程序的，组织指导加快</w:t>
      </w:r>
      <w:r>
        <w:rPr>
          <w:rFonts w:hint="eastAsia" w:ascii="仿宋_GB2312" w:hAnsi="仿宋_GB2312" w:eastAsia="仿宋_GB2312" w:cs="仿宋_GB2312"/>
          <w:sz w:val="28"/>
          <w:szCs w:val="28"/>
          <w:lang w:eastAsia="zh-CN"/>
        </w:rPr>
        <w:t>开展</w:t>
      </w:r>
      <w:r>
        <w:rPr>
          <w:rFonts w:hint="eastAsia" w:ascii="仿宋_GB2312" w:hAnsi="仿宋_GB2312" w:eastAsia="仿宋_GB2312" w:cs="仿宋_GB2312"/>
          <w:sz w:val="28"/>
          <w:szCs w:val="28"/>
        </w:rPr>
        <w:t>面试、考察、体检、聘用等工作。要确保8月1日前完成中小学</w:t>
      </w:r>
      <w:r>
        <w:rPr>
          <w:rFonts w:hint="eastAsia" w:ascii="仿宋_GB2312" w:hAnsi="仿宋_GB2312" w:eastAsia="仿宋_GB2312" w:cs="仿宋_GB2312"/>
          <w:sz w:val="28"/>
          <w:szCs w:val="28"/>
          <w:lang w:eastAsia="zh-CN"/>
        </w:rPr>
        <w:t>幼儿园</w:t>
      </w:r>
      <w:r>
        <w:rPr>
          <w:rFonts w:hint="eastAsia" w:ascii="仿宋_GB2312" w:hAnsi="仿宋_GB2312" w:eastAsia="仿宋_GB2312" w:cs="仿宋_GB2312"/>
          <w:sz w:val="28"/>
          <w:szCs w:val="28"/>
        </w:rPr>
        <w:t>教师招聘工作，力争8月底前完成统一组织的其他招聘2023届高校毕业生工作，促进高校毕业生尽快就业。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eastAsia="zh-CN"/>
        </w:rPr>
        <w:t>三、优化招聘服务。</w:t>
      </w:r>
      <w:r>
        <w:rPr>
          <w:rFonts w:hint="eastAsia" w:ascii="仿宋_GB2312" w:hAnsi="仿宋_GB2312" w:eastAsia="仿宋_GB2312" w:cs="仿宋_GB2312"/>
          <w:sz w:val="28"/>
          <w:szCs w:val="28"/>
        </w:rPr>
        <w:t>各地要在</w:t>
      </w:r>
      <w:r>
        <w:rPr>
          <w:rFonts w:hint="eastAsia" w:ascii="仿宋_GB2312" w:hAnsi="仿宋_GB2312" w:eastAsia="仿宋_GB2312" w:cs="仿宋_GB2312"/>
          <w:sz w:val="28"/>
          <w:szCs w:val="28"/>
          <w:lang w:eastAsia="zh-CN"/>
        </w:rPr>
        <w:t>信息</w:t>
      </w:r>
      <w:r>
        <w:rPr>
          <w:rFonts w:hint="eastAsia" w:ascii="仿宋_GB2312" w:hAnsi="仿宋_GB2312" w:eastAsia="仿宋_GB2312" w:cs="仿宋_GB2312"/>
          <w:sz w:val="28"/>
          <w:szCs w:val="28"/>
        </w:rPr>
        <w:t>发布、</w:t>
      </w:r>
      <w:r>
        <w:rPr>
          <w:rFonts w:hint="eastAsia" w:ascii="仿宋_GB2312" w:hAnsi="仿宋_GB2312" w:eastAsia="仿宋_GB2312" w:cs="仿宋_GB2312"/>
          <w:sz w:val="28"/>
          <w:szCs w:val="28"/>
          <w:lang w:eastAsia="zh-CN"/>
        </w:rPr>
        <w:t>考务</w:t>
      </w:r>
      <w:r>
        <w:rPr>
          <w:rFonts w:hint="eastAsia" w:ascii="仿宋_GB2312" w:hAnsi="仿宋_GB2312" w:eastAsia="仿宋_GB2312" w:cs="仿宋_GB2312"/>
          <w:sz w:val="28"/>
          <w:szCs w:val="28"/>
        </w:rPr>
        <w:t>服务、手续办理等方面为高校</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参加事业单位公开招聘提供</w:t>
      </w:r>
      <w:r>
        <w:rPr>
          <w:rFonts w:hint="eastAsia" w:ascii="仿宋_GB2312" w:hAnsi="仿宋_GB2312" w:eastAsia="仿宋_GB2312" w:cs="仿宋_GB2312"/>
          <w:sz w:val="28"/>
          <w:szCs w:val="28"/>
          <w:lang w:eastAsia="zh-CN"/>
        </w:rPr>
        <w:t>方便快捷</w:t>
      </w:r>
      <w:r>
        <w:rPr>
          <w:rFonts w:hint="eastAsia" w:ascii="仿宋_GB2312" w:hAnsi="仿宋_GB2312" w:eastAsia="仿宋_GB2312" w:cs="仿宋_GB2312"/>
          <w:sz w:val="28"/>
          <w:szCs w:val="28"/>
        </w:rPr>
        <w:t>的服务。人力资源社会保障部门和事业单位及其主管部门要优化工作流程，发布招聘公告、</w:t>
      </w:r>
      <w:r>
        <w:rPr>
          <w:rFonts w:hint="eastAsia" w:ascii="仿宋_GB2312" w:hAnsi="仿宋_GB2312" w:eastAsia="仿宋_GB2312" w:cs="仿宋_GB2312"/>
          <w:sz w:val="28"/>
          <w:szCs w:val="28"/>
          <w:lang w:eastAsia="zh-CN"/>
        </w:rPr>
        <w:t>拟</w:t>
      </w:r>
      <w:r>
        <w:rPr>
          <w:rFonts w:hint="eastAsia" w:ascii="仿宋_GB2312" w:hAnsi="仿宋_GB2312" w:eastAsia="仿宋_GB2312" w:cs="仿宋_GB2312"/>
          <w:sz w:val="28"/>
          <w:szCs w:val="28"/>
        </w:rPr>
        <w:t>聘用人员公示等信息应当及时、完整、准确。有条件的地区，人力资源社会保障部门要积极为事业单位公开招聘高校</w:t>
      </w:r>
      <w:r>
        <w:rPr>
          <w:rFonts w:hint="eastAsia" w:ascii="仿宋_GB2312" w:hAnsi="仿宋_GB2312" w:eastAsia="仿宋_GB2312" w:cs="仿宋_GB2312"/>
          <w:sz w:val="28"/>
          <w:szCs w:val="28"/>
          <w:lang w:eastAsia="zh-CN"/>
        </w:rPr>
        <w:t>毕业生</w:t>
      </w:r>
      <w:r>
        <w:rPr>
          <w:rFonts w:hint="eastAsia" w:ascii="仿宋_GB2312" w:hAnsi="仿宋_GB2312" w:eastAsia="仿宋_GB2312" w:cs="仿宋_GB2312"/>
          <w:sz w:val="28"/>
          <w:szCs w:val="28"/>
        </w:rPr>
        <w:t>提供笔试</w:t>
      </w:r>
      <w:r>
        <w:rPr>
          <w:rFonts w:hint="eastAsia" w:ascii="仿宋_GB2312" w:hAnsi="仿宋_GB2312" w:eastAsia="仿宋_GB2312" w:cs="仿宋_GB2312"/>
          <w:sz w:val="28"/>
          <w:szCs w:val="28"/>
          <w:lang w:eastAsia="zh-CN"/>
        </w:rPr>
        <w:t>面试</w:t>
      </w:r>
      <w:r>
        <w:rPr>
          <w:rFonts w:hint="eastAsia" w:ascii="仿宋_GB2312" w:hAnsi="仿宋_GB2312" w:eastAsia="仿宋_GB2312" w:cs="仿宋_GB2312"/>
          <w:sz w:val="28"/>
          <w:szCs w:val="28"/>
        </w:rPr>
        <w:t>组织、试题命制、</w:t>
      </w:r>
      <w:r>
        <w:rPr>
          <w:rFonts w:hint="eastAsia" w:ascii="仿宋_GB2312" w:hAnsi="仿宋_GB2312" w:eastAsia="仿宋_GB2312" w:cs="仿宋_GB2312"/>
          <w:sz w:val="28"/>
          <w:szCs w:val="28"/>
          <w:lang w:eastAsia="zh-CN"/>
        </w:rPr>
        <w:t>阅卷</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考务</w:t>
      </w:r>
      <w:r>
        <w:rPr>
          <w:rFonts w:hint="eastAsia" w:ascii="仿宋_GB2312" w:hAnsi="仿宋_GB2312" w:eastAsia="仿宋_GB2312" w:cs="仿宋_GB2312"/>
          <w:sz w:val="28"/>
          <w:szCs w:val="28"/>
        </w:rPr>
        <w:t>服务。要指导事业单位严格落实</w:t>
      </w:r>
      <w:r>
        <w:rPr>
          <w:rFonts w:hint="eastAsia" w:ascii="仿宋_GB2312" w:hAnsi="仿宋_GB2312" w:eastAsia="仿宋_GB2312" w:cs="仿宋_GB2312"/>
          <w:sz w:val="28"/>
          <w:szCs w:val="28"/>
          <w:lang w:eastAsia="zh-CN"/>
        </w:rPr>
        <w:t>政策</w:t>
      </w:r>
      <w:r>
        <w:rPr>
          <w:rFonts w:hint="eastAsia" w:ascii="仿宋_GB2312" w:hAnsi="仿宋_GB2312" w:eastAsia="仿宋_GB2312" w:cs="仿宋_GB2312"/>
          <w:sz w:val="28"/>
          <w:szCs w:val="28"/>
        </w:rPr>
        <w:t>要求，不得再将就业</w:t>
      </w:r>
      <w:r>
        <w:rPr>
          <w:rFonts w:hint="eastAsia" w:ascii="仿宋_GB2312" w:hAnsi="仿宋_GB2312" w:eastAsia="仿宋_GB2312" w:cs="仿宋_GB2312"/>
          <w:sz w:val="28"/>
          <w:szCs w:val="28"/>
          <w:lang w:eastAsia="zh-CN"/>
        </w:rPr>
        <w:t>报到证</w:t>
      </w:r>
      <w:r>
        <w:rPr>
          <w:rFonts w:hint="eastAsia" w:ascii="仿宋_GB2312" w:hAnsi="仿宋_GB2312" w:eastAsia="仿宋_GB2312" w:cs="仿宋_GB2312"/>
          <w:sz w:val="28"/>
          <w:szCs w:val="28"/>
        </w:rPr>
        <w:t>作为公开招聘高校毕业生的必需材料。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eastAsia="zh-CN"/>
        </w:rPr>
        <w:t>四、规范招聘行为。</w:t>
      </w:r>
      <w:r>
        <w:rPr>
          <w:rFonts w:hint="eastAsia" w:ascii="仿宋_GB2312" w:hAnsi="仿宋_GB2312" w:eastAsia="仿宋_GB2312" w:cs="仿宋_GB2312"/>
          <w:sz w:val="28"/>
          <w:szCs w:val="28"/>
        </w:rPr>
        <w:t>各地要坚持 “公开、平等、</w:t>
      </w:r>
      <w:r>
        <w:rPr>
          <w:rFonts w:hint="eastAsia" w:ascii="仿宋_GB2312" w:hAnsi="仿宋_GB2312" w:eastAsia="仿宋_GB2312" w:cs="仿宋_GB2312"/>
          <w:sz w:val="28"/>
          <w:szCs w:val="28"/>
          <w:lang w:eastAsia="zh-CN"/>
        </w:rPr>
        <w:t>竞争</w:t>
      </w:r>
      <w:r>
        <w:rPr>
          <w:rFonts w:hint="eastAsia" w:ascii="仿宋_GB2312" w:hAnsi="仿宋_GB2312" w:eastAsia="仿宋_GB2312" w:cs="仿宋_GB2312"/>
          <w:sz w:val="28"/>
          <w:szCs w:val="28"/>
        </w:rPr>
        <w:t>、择优”原则，加强工作指导和管理监督，切实履行</w:t>
      </w:r>
      <w:r>
        <w:rPr>
          <w:rFonts w:hint="eastAsia" w:ascii="仿宋_GB2312" w:hAnsi="仿宋_GB2312" w:eastAsia="仿宋_GB2312" w:cs="仿宋_GB2312"/>
          <w:sz w:val="28"/>
          <w:szCs w:val="28"/>
          <w:lang w:eastAsia="zh-CN"/>
        </w:rPr>
        <w:t>招聘方案备案职责</w:t>
      </w:r>
      <w:r>
        <w:rPr>
          <w:rFonts w:hint="eastAsia" w:ascii="仿宋_GB2312" w:hAnsi="仿宋_GB2312" w:eastAsia="仿宋_GB2312" w:cs="仿宋_GB2312"/>
          <w:sz w:val="28"/>
          <w:szCs w:val="28"/>
        </w:rPr>
        <w:t>，严格考试考务</w:t>
      </w:r>
      <w:r>
        <w:rPr>
          <w:rFonts w:hint="eastAsia" w:ascii="仿宋_GB2312" w:hAnsi="仿宋_GB2312" w:eastAsia="仿宋_GB2312" w:cs="仿宋_GB2312"/>
          <w:sz w:val="28"/>
          <w:szCs w:val="28"/>
          <w:lang w:eastAsia="zh-CN"/>
        </w:rPr>
        <w:t>组织</w:t>
      </w:r>
      <w:r>
        <w:rPr>
          <w:rFonts w:hint="eastAsia" w:ascii="仿宋_GB2312" w:hAnsi="仿宋_GB2312" w:eastAsia="仿宋_GB2312" w:cs="仿宋_GB2312"/>
          <w:sz w:val="28"/>
          <w:szCs w:val="28"/>
        </w:rPr>
        <w:t>，营造公平竞争的就业环境。要合理设置招聘资格</w:t>
      </w:r>
      <w:r>
        <w:rPr>
          <w:rFonts w:hint="eastAsia" w:ascii="仿宋_GB2312" w:hAnsi="仿宋_GB2312" w:eastAsia="仿宋_GB2312" w:cs="仿宋_GB2312"/>
          <w:sz w:val="28"/>
          <w:szCs w:val="28"/>
          <w:lang w:eastAsia="zh-CN"/>
        </w:rPr>
        <w:t>条件</w:t>
      </w:r>
      <w:r>
        <w:rPr>
          <w:rFonts w:hint="eastAsia" w:ascii="仿宋_GB2312" w:hAnsi="仿宋_GB2312" w:eastAsia="仿宋_GB2312" w:cs="仿宋_GB2312"/>
          <w:sz w:val="28"/>
          <w:szCs w:val="28"/>
        </w:rPr>
        <w:t>，不得设置</w:t>
      </w:r>
      <w:r>
        <w:rPr>
          <w:rFonts w:hint="eastAsia" w:ascii="仿宋_GB2312" w:hAnsi="仿宋_GB2312" w:eastAsia="仿宋_GB2312" w:cs="仿宋_GB2312"/>
          <w:sz w:val="28"/>
          <w:szCs w:val="28"/>
          <w:lang w:eastAsia="zh-CN"/>
        </w:rPr>
        <w:t>歧视性</w:t>
      </w:r>
      <w:r>
        <w:rPr>
          <w:rFonts w:hint="eastAsia" w:ascii="仿宋_GB2312" w:hAnsi="仿宋_GB2312" w:eastAsia="仿宋_GB2312" w:cs="仿宋_GB2312"/>
          <w:sz w:val="28"/>
          <w:szCs w:val="28"/>
        </w:rPr>
        <w:t>以及不合理的</w:t>
      </w:r>
      <w:r>
        <w:rPr>
          <w:rFonts w:hint="eastAsia" w:ascii="仿宋_GB2312" w:hAnsi="仿宋_GB2312" w:eastAsia="仿宋_GB2312" w:cs="仿宋_GB2312"/>
          <w:sz w:val="28"/>
          <w:szCs w:val="28"/>
          <w:lang w:eastAsia="zh-CN"/>
        </w:rPr>
        <w:t>限制性</w:t>
      </w:r>
      <w:r>
        <w:rPr>
          <w:rFonts w:hint="eastAsia" w:ascii="仿宋_GB2312" w:hAnsi="仿宋_GB2312" w:eastAsia="仿宋_GB2312" w:cs="仿宋_GB2312"/>
          <w:sz w:val="28"/>
          <w:szCs w:val="28"/>
        </w:rPr>
        <w:t>条件，在</w:t>
      </w:r>
      <w:r>
        <w:rPr>
          <w:rFonts w:hint="eastAsia" w:ascii="仿宋_GB2312" w:hAnsi="仿宋_GB2312" w:eastAsia="仿宋_GB2312" w:cs="仿宋_GB2312"/>
          <w:sz w:val="28"/>
          <w:szCs w:val="28"/>
          <w:lang w:eastAsia="zh-CN"/>
        </w:rPr>
        <w:t>招聘</w:t>
      </w:r>
      <w:r>
        <w:rPr>
          <w:rFonts w:hint="eastAsia" w:ascii="仿宋_GB2312" w:hAnsi="仿宋_GB2312" w:eastAsia="仿宋_GB2312" w:cs="仿宋_GB2312"/>
          <w:sz w:val="28"/>
          <w:szCs w:val="28"/>
        </w:rPr>
        <w:t>公告和实际操作中不得</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毕业院校、国（境）外学习</w:t>
      </w:r>
      <w:r>
        <w:rPr>
          <w:rFonts w:hint="eastAsia" w:ascii="仿宋_GB2312" w:hAnsi="仿宋_GB2312" w:eastAsia="仿宋_GB2312" w:cs="仿宋_GB2312"/>
          <w:sz w:val="28"/>
          <w:szCs w:val="28"/>
          <w:lang w:eastAsia="zh-CN"/>
        </w:rPr>
        <w:t>经历</w:t>
      </w:r>
      <w:r>
        <w:rPr>
          <w:rFonts w:hint="eastAsia" w:ascii="仿宋_GB2312" w:hAnsi="仿宋_GB2312" w:eastAsia="仿宋_GB2312" w:cs="仿宋_GB2312"/>
          <w:sz w:val="28"/>
          <w:szCs w:val="28"/>
        </w:rPr>
        <w:t>、学习方式等作为</w:t>
      </w:r>
      <w:r>
        <w:rPr>
          <w:rFonts w:hint="eastAsia" w:ascii="仿宋_GB2312" w:hAnsi="仿宋_GB2312" w:eastAsia="仿宋_GB2312" w:cs="仿宋_GB2312"/>
          <w:sz w:val="28"/>
          <w:szCs w:val="28"/>
          <w:lang w:eastAsia="zh-CN"/>
        </w:rPr>
        <w:t>限制性</w:t>
      </w:r>
      <w:r>
        <w:rPr>
          <w:rFonts w:hint="eastAsia" w:ascii="仿宋_GB2312" w:hAnsi="仿宋_GB2312" w:eastAsia="仿宋_GB2312" w:cs="仿宋_GB2312"/>
          <w:sz w:val="28"/>
          <w:szCs w:val="28"/>
        </w:rPr>
        <w:t>条件。要规范资格审查工作，严格按照有关政策规定和招聘公告明确的资格条件进行资格审查，不得随意进行“简历</w:t>
      </w:r>
      <w:r>
        <w:rPr>
          <w:rFonts w:hint="eastAsia" w:ascii="仿宋_GB2312" w:hAnsi="仿宋_GB2312" w:eastAsia="仿宋_GB2312" w:cs="仿宋_GB2312"/>
          <w:sz w:val="28"/>
          <w:szCs w:val="28"/>
          <w:lang w:eastAsia="zh-CN"/>
        </w:rPr>
        <w:t>筛选</w:t>
      </w:r>
      <w:r>
        <w:rPr>
          <w:rFonts w:hint="eastAsia" w:ascii="仿宋_GB2312" w:hAnsi="仿宋_GB2312" w:eastAsia="仿宋_GB2312" w:cs="仿宋_GB2312"/>
          <w:sz w:val="28"/>
          <w:szCs w:val="28"/>
        </w:rPr>
        <w:t>”。对按程序聘用的高校毕业生，要</w:t>
      </w:r>
      <w:r>
        <w:rPr>
          <w:rFonts w:hint="eastAsia" w:ascii="仿宋_GB2312" w:hAnsi="仿宋_GB2312" w:eastAsia="仿宋_GB2312" w:cs="仿宋_GB2312"/>
          <w:sz w:val="28"/>
          <w:szCs w:val="28"/>
          <w:lang w:eastAsia="zh-CN"/>
        </w:rPr>
        <w:t>及时签订聘用合同</w:t>
      </w:r>
      <w:r>
        <w:rPr>
          <w:rFonts w:hint="eastAsia" w:ascii="仿宋_GB2312" w:hAnsi="仿宋_GB2312" w:eastAsia="仿宋_GB2312" w:cs="仿宋_GB2312"/>
          <w:sz w:val="28"/>
          <w:szCs w:val="28"/>
        </w:rPr>
        <w:t>，建立人事关系。严格落实公开招聘工作保密、</w:t>
      </w:r>
      <w:r>
        <w:rPr>
          <w:rFonts w:hint="eastAsia" w:ascii="仿宋_GB2312" w:hAnsi="仿宋_GB2312" w:eastAsia="仿宋_GB2312" w:cs="仿宋_GB2312"/>
          <w:sz w:val="28"/>
          <w:szCs w:val="28"/>
          <w:lang w:eastAsia="zh-CN"/>
        </w:rPr>
        <w:t>回避</w:t>
      </w:r>
      <w:r>
        <w:rPr>
          <w:rFonts w:hint="eastAsia" w:ascii="仿宋_GB2312" w:hAnsi="仿宋_GB2312" w:eastAsia="仿宋_GB2312" w:cs="仿宋_GB2312"/>
          <w:sz w:val="28"/>
          <w:szCs w:val="28"/>
        </w:rPr>
        <w:t>等纪律</w:t>
      </w:r>
      <w:r>
        <w:rPr>
          <w:rFonts w:hint="eastAsia" w:ascii="仿宋_GB2312" w:hAnsi="仿宋_GB2312" w:eastAsia="仿宋_GB2312" w:cs="仿宋_GB2312"/>
          <w:sz w:val="28"/>
          <w:szCs w:val="28"/>
          <w:lang w:eastAsia="zh-CN"/>
        </w:rPr>
        <w:t>要求</w:t>
      </w:r>
      <w:r>
        <w:rPr>
          <w:rFonts w:hint="eastAsia" w:ascii="仿宋_GB2312" w:hAnsi="仿宋_GB2312" w:eastAsia="仿宋_GB2312" w:cs="仿宋_GB2312"/>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eastAsia="zh-CN"/>
        </w:rPr>
        <w:t>五、树立基层导向。</w:t>
      </w:r>
      <w:r>
        <w:rPr>
          <w:rFonts w:hint="eastAsia" w:ascii="仿宋_GB2312" w:hAnsi="仿宋_GB2312" w:eastAsia="仿宋_GB2312" w:cs="仿宋_GB2312"/>
          <w:sz w:val="28"/>
          <w:szCs w:val="28"/>
        </w:rPr>
        <w:t>各地要加强政策宣传，积极鼓励引导高校毕业生到艰苦边远地区基层事业单位工作。要用好用足艰苦边远地区基层事业单位公开招聘倾斜政策，可以适当放宽年龄、学历、专业等招聘条件，允许拿出一定数量岗位面向本县、本市或者周边县市户籍人员（或者生源）招聘；对符合政策条件的高层次、高技能、急需紧缺专业的高校毕业生可采取面试、直接考察的方式公开招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可根据实际情况适当降低开考比例，或不设开考比例，划定成绩合格线。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lang w:eastAsia="zh-CN"/>
        </w:rPr>
        <w:t>六、加强组织领导。</w:t>
      </w:r>
      <w:r>
        <w:rPr>
          <w:rFonts w:hint="eastAsia" w:ascii="仿宋_GB2312" w:hAnsi="仿宋_GB2312" w:eastAsia="仿宋_GB2312" w:cs="仿宋_GB2312"/>
          <w:sz w:val="28"/>
          <w:szCs w:val="28"/>
        </w:rPr>
        <w:t>各地要切实加强对事业单位公开招聘高校毕业生工作的组织领导，层层压实工作责任。要与各相关部门形成协调联动的工作机制，分工负责、同向发力，切实把党中央、国务院的决策部署落实到位。要树立正确</w:t>
      </w:r>
      <w:r>
        <w:rPr>
          <w:rFonts w:hint="eastAsia" w:ascii="仿宋_GB2312" w:hAnsi="仿宋_GB2312" w:eastAsia="仿宋_GB2312" w:cs="仿宋_GB2312"/>
          <w:sz w:val="28"/>
          <w:szCs w:val="28"/>
          <w:lang w:eastAsia="zh-CN"/>
        </w:rPr>
        <w:t>舆论</w:t>
      </w:r>
      <w:r>
        <w:rPr>
          <w:rFonts w:hint="eastAsia" w:ascii="仿宋_GB2312" w:hAnsi="仿宋_GB2312" w:eastAsia="仿宋_GB2312" w:cs="仿宋_GB2312"/>
          <w:sz w:val="28"/>
          <w:szCs w:val="28"/>
        </w:rPr>
        <w:t>导向，主动回应社会关切，积极引导预期，营造良好社会氛围。请各省级人力资源社会保障部门8月底前按月向部事业单位人事管理司报送工作进展情况。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816" w:leftChars="1200" w:right="0" w:rightChars="0" w:firstLine="556" w:firstLineChars="20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人力资源社会保障部办公厅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816" w:leftChars="1200" w:right="0" w:rightChars="0" w:firstLine="556" w:firstLineChars="20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2023年6月19日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556"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（此件主动公开）</w:t>
      </w:r>
    </w:p>
    <w:p>
      <w:pPr>
        <w:tabs>
          <w:tab w:val="left" w:pos="159"/>
          <w:tab w:val="left" w:pos="477"/>
        </w:tabs>
        <w:spacing w:line="240" w:lineRule="auto"/>
        <w:ind w:firstLine="0" w:firstLineChars="0"/>
        <w:textAlignment w:val="top"/>
        <w:outlineLvl w:val="0"/>
        <w:rPr>
          <w:rFonts w:hint="default" w:ascii="黑体" w:hAnsi="宋体" w:eastAsia="黑体" w:cs="黑体"/>
          <w:i w:val="0"/>
          <w:color w:val="000000"/>
          <w:kern w:val="0"/>
          <w:sz w:val="32"/>
          <w:szCs w:val="32"/>
          <w:u w:val="none"/>
          <w:lang w:val="en-US" w:eastAsia="zh-CN" w:bidi="ar"/>
        </w:rPr>
        <w:sectPr>
          <w:footerReference r:id="rId6" w:type="first"/>
          <w:headerReference r:id="rId3" w:type="default"/>
          <w:footerReference r:id="rId4" w:type="default"/>
          <w:footerReference r:id="rId5" w:type="even"/>
          <w:pgSz w:w="11906" w:h="16838"/>
          <w:pgMar w:top="2098" w:right="1418" w:bottom="1588" w:left="1588" w:header="851" w:footer="1361" w:gutter="0"/>
          <w:cols w:space="720" w:num="1"/>
          <w:titlePg/>
          <w:docGrid w:type="linesAndChars" w:linePitch="596" w:charSpace="-439"/>
        </w:sectPr>
      </w:pPr>
    </w:p>
    <w:tbl>
      <w:tblPr>
        <w:tblStyle w:val="6"/>
        <w:tblW w:w="15329" w:type="dxa"/>
        <w:jc w:val="center"/>
        <w:tblInd w:w="-83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9"/>
        <w:gridCol w:w="1788"/>
        <w:gridCol w:w="822"/>
        <w:gridCol w:w="483"/>
        <w:gridCol w:w="1305"/>
        <w:gridCol w:w="177"/>
        <w:gridCol w:w="1128"/>
        <w:gridCol w:w="837"/>
        <w:gridCol w:w="468"/>
        <w:gridCol w:w="1497"/>
        <w:gridCol w:w="387"/>
        <w:gridCol w:w="1305"/>
        <w:gridCol w:w="273"/>
        <w:gridCol w:w="1032"/>
        <w:gridCol w:w="933"/>
        <w:gridCol w:w="372"/>
        <w:gridCol w:w="1305"/>
        <w:gridCol w:w="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360" w:hRule="atLeast"/>
          <w:jc w:val="center"/>
        </w:trPr>
        <w:tc>
          <w:tcPr>
            <w:tcW w:w="2717" w:type="dxa"/>
            <w:gridSpan w:val="2"/>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附件2</w:t>
            </w:r>
          </w:p>
        </w:tc>
        <w:tc>
          <w:tcPr>
            <w:tcW w:w="130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884"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305"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855" w:hRule="atLeast"/>
          <w:jc w:val="center"/>
        </w:trPr>
        <w:tc>
          <w:tcPr>
            <w:tcW w:w="15041" w:type="dxa"/>
            <w:gridSpan w:val="17"/>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single"/>
              </w:rPr>
            </w:pPr>
            <w:r>
              <w:rPr>
                <w:rStyle w:val="7"/>
                <w:lang w:val="en-US" w:eastAsia="zh-CN" w:bidi="ar"/>
              </w:rPr>
              <w:t>2023年事业单位公开招聘高校毕业生情况数据统计月报表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480" w:hRule="atLeast"/>
          <w:jc w:val="center"/>
        </w:trPr>
        <w:tc>
          <w:tcPr>
            <w:tcW w:w="2717" w:type="dxa"/>
            <w:gridSpan w:val="2"/>
            <w:tcBorders>
              <w:top w:val="nil"/>
              <w:left w:val="nil"/>
              <w:bottom w:val="nil"/>
              <w:right w:val="nil"/>
            </w:tcBorders>
            <w:vAlign w:val="center"/>
          </w:tcPr>
          <w:p>
            <w:pPr>
              <w:jc w:val="both"/>
              <w:rPr>
                <w:rFonts w:hint="eastAsia" w:ascii="仿宋_GB2312" w:hAnsi="宋体" w:eastAsia="仿宋_GB2312" w:cs="仿宋_GB2312"/>
                <w:i w:val="0"/>
                <w:color w:val="000000"/>
                <w:sz w:val="28"/>
                <w:szCs w:val="28"/>
                <w:u w:val="none"/>
                <w:lang w:eastAsia="zh-CN"/>
              </w:rPr>
            </w:pPr>
            <w:r>
              <w:rPr>
                <w:rFonts w:hint="eastAsia" w:ascii="仿宋_GB2312" w:hAnsi="宋体" w:cs="仿宋_GB2312"/>
                <w:i w:val="0"/>
                <w:color w:val="000000"/>
                <w:sz w:val="28"/>
                <w:szCs w:val="28"/>
                <w:u w:val="none"/>
                <w:lang w:eastAsia="zh-CN"/>
              </w:rPr>
              <w:t>报送单位：（盖章）</w:t>
            </w:r>
          </w:p>
        </w:tc>
        <w:tc>
          <w:tcPr>
            <w:tcW w:w="1305" w:type="dxa"/>
            <w:gridSpan w:val="2"/>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305" w:type="dxa"/>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884" w:type="dxa"/>
            <w:gridSpan w:val="2"/>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填表联系人：</w:t>
            </w:r>
          </w:p>
        </w:tc>
        <w:tc>
          <w:tcPr>
            <w:tcW w:w="1305" w:type="dxa"/>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电话：</w:t>
            </w:r>
          </w:p>
        </w:tc>
        <w:tc>
          <w:tcPr>
            <w:tcW w:w="1305" w:type="dxa"/>
            <w:gridSpan w:val="2"/>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305" w:type="dxa"/>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780" w:hRule="atLeast"/>
          <w:jc w:val="center"/>
        </w:trPr>
        <w:tc>
          <w:tcPr>
            <w:tcW w:w="2717"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8"/>
                <w:szCs w:val="28"/>
                <w:u w:val="none"/>
              </w:rPr>
            </w:pPr>
          </w:p>
        </w:tc>
        <w:tc>
          <w:tcPr>
            <w:tcW w:w="39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全年计划招聘总人数</w:t>
            </w:r>
          </w:p>
        </w:tc>
        <w:tc>
          <w:tcPr>
            <w:tcW w:w="4494"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已完成招聘人数</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（分别截止6/7/8月底）</w:t>
            </w:r>
          </w:p>
        </w:tc>
        <w:tc>
          <w:tcPr>
            <w:tcW w:w="3915"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预计8月底可完成招聘的人数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780" w:hRule="atLeast"/>
          <w:jc w:val="center"/>
        </w:trPr>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总人数</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教育系统</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卫生系统</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总人数</w:t>
            </w: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教育系统</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卫生系统</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总人数</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教育系统</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w:t>
            </w:r>
            <w:r>
              <w:rPr>
                <w:rFonts w:hint="eastAsia" w:ascii="黑体" w:hAnsi="宋体" w:eastAsia="黑体" w:cs="黑体"/>
                <w:i w:val="0"/>
                <w:color w:val="000000"/>
                <w:kern w:val="0"/>
                <w:sz w:val="28"/>
                <w:szCs w:val="28"/>
                <w:u w:val="none"/>
                <w:lang w:val="en-US" w:eastAsia="zh-CN" w:bidi="ar"/>
              </w:rPr>
              <w:br w:type="textWrapping"/>
            </w:r>
            <w:r>
              <w:rPr>
                <w:rFonts w:hint="eastAsia" w:ascii="黑体" w:hAnsi="宋体" w:eastAsia="黑体" w:cs="黑体"/>
                <w:i w:val="0"/>
                <w:color w:val="000000"/>
                <w:kern w:val="0"/>
                <w:sz w:val="28"/>
                <w:szCs w:val="28"/>
                <w:u w:val="none"/>
                <w:lang w:val="en-US" w:eastAsia="zh-CN" w:bidi="ar"/>
              </w:rPr>
              <w:t>卫生系统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780" w:hRule="atLeast"/>
          <w:jc w:val="center"/>
        </w:trPr>
        <w:tc>
          <w:tcPr>
            <w:tcW w:w="2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全市招聘情况</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780" w:hRule="atLeast"/>
          <w:jc w:val="center"/>
        </w:trPr>
        <w:tc>
          <w:tcPr>
            <w:tcW w:w="2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其中高校毕业生</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780" w:hRule="atLeast"/>
          <w:jc w:val="center"/>
        </w:trPr>
        <w:tc>
          <w:tcPr>
            <w:tcW w:w="271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其中艰苦边远地区</w:t>
            </w: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884"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88" w:type="dxa"/>
          <w:trHeight w:val="960" w:hRule="atLeast"/>
          <w:jc w:val="center"/>
        </w:trPr>
        <w:tc>
          <w:tcPr>
            <w:tcW w:w="15041" w:type="dxa"/>
            <w:gridSpan w:val="17"/>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4"/>
                <w:szCs w:val="24"/>
                <w:u w:val="none"/>
                <w:lang w:val="en-US" w:eastAsia="zh-CN" w:bidi="ar"/>
              </w:rPr>
            </w:pPr>
            <w:r>
              <w:rPr>
                <w:rFonts w:hint="eastAsia" w:ascii="仿宋_GB2312" w:hAnsi="仿宋_GB2312" w:eastAsia="仿宋_GB2312" w:cs="仿宋_GB2312"/>
                <w:i w:val="0"/>
                <w:color w:val="000000"/>
                <w:kern w:val="2"/>
                <w:sz w:val="32"/>
                <w:szCs w:val="32"/>
                <w:u w:val="none"/>
                <w:lang w:val="en-US" w:eastAsia="zh-CN" w:bidi="ar"/>
              </w:rPr>
              <w:t>注：</w:t>
            </w:r>
            <w:r>
              <w:rPr>
                <w:rFonts w:hint="eastAsia" w:ascii="宋体" w:hAnsi="宋体" w:eastAsia="宋体" w:cs="宋体"/>
                <w:i w:val="0"/>
                <w:color w:val="000000"/>
                <w:kern w:val="2"/>
                <w:sz w:val="24"/>
                <w:szCs w:val="24"/>
                <w:u w:val="none"/>
                <w:lang w:val="en-US" w:eastAsia="zh-CN" w:bidi="ar"/>
              </w:rPr>
              <w:t>1.</w:t>
            </w:r>
            <w:r>
              <w:rPr>
                <w:rFonts w:hint="eastAsia" w:ascii="宋体" w:hAnsi="宋体" w:eastAsia="宋体" w:cs="宋体"/>
                <w:color w:val="000000"/>
                <w:sz w:val="24"/>
                <w:szCs w:val="24"/>
                <w:lang w:val="en-US" w:eastAsia="zh-CN"/>
              </w:rPr>
              <w:t>请各地市人社部门、平潭综合实验区党群工作部人事部门分别于</w:t>
            </w:r>
            <w:r>
              <w:rPr>
                <w:rFonts w:hint="eastAsia" w:ascii="宋体" w:hAnsi="宋体" w:eastAsia="宋体" w:cs="宋体"/>
                <w:b/>
                <w:bCs/>
                <w:color w:val="000000"/>
                <w:sz w:val="24"/>
                <w:szCs w:val="24"/>
                <w:lang w:val="en-US" w:eastAsia="zh-CN"/>
              </w:rPr>
              <w:t>7月3日、8月4日、9月4日</w:t>
            </w:r>
            <w:r>
              <w:rPr>
                <w:rFonts w:hint="eastAsia" w:ascii="宋体" w:hAnsi="宋体" w:eastAsia="宋体" w:cs="宋体"/>
                <w:color w:val="000000"/>
                <w:sz w:val="24"/>
                <w:szCs w:val="24"/>
                <w:lang w:val="en-US" w:eastAsia="zh-CN"/>
              </w:rPr>
              <w:t>前报送截至6月底、7月底、8月底的事业单位公开招聘高校毕业生工作情况。</w:t>
            </w:r>
          </w:p>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2.艰苦边远地区的范围即“人社部规</w:t>
            </w:r>
            <w:r>
              <w:rPr>
                <w:rStyle w:val="8"/>
                <w:lang w:val="en-US" w:eastAsia="zh-CN" w:bidi="ar"/>
              </w:rPr>
              <w:t>〔</w:t>
            </w:r>
            <w:r>
              <w:rPr>
                <w:rStyle w:val="9"/>
                <w:lang w:val="en-US" w:eastAsia="zh-CN" w:bidi="ar"/>
              </w:rPr>
              <w:t>2016</w:t>
            </w:r>
            <w:r>
              <w:rPr>
                <w:rStyle w:val="8"/>
                <w:lang w:val="en-US" w:eastAsia="zh-CN" w:bidi="ar"/>
              </w:rPr>
              <w:t>〕</w:t>
            </w:r>
            <w:r>
              <w:rPr>
                <w:rStyle w:val="9"/>
                <w:lang w:val="en-US" w:eastAsia="zh-CN" w:bidi="ar"/>
              </w:rPr>
              <w:t>3号文”实施范围，以及参照“人社部规〔2016〕3号文”执行的范围。</w:t>
            </w:r>
            <w:r>
              <w:rPr>
                <w:rStyle w:val="9"/>
                <w:lang w:val="en-US" w:eastAsia="zh-CN" w:bidi="ar"/>
              </w:rPr>
              <w:br w:type="textWrapping"/>
            </w:r>
            <w:r>
              <w:rPr>
                <w:rStyle w:val="9"/>
                <w:rFonts w:hint="eastAsia"/>
                <w:lang w:val="en-US" w:eastAsia="zh-CN" w:bidi="ar"/>
              </w:rPr>
              <w:t>3</w:t>
            </w:r>
            <w:r>
              <w:rPr>
                <w:rStyle w:val="9"/>
                <w:lang w:val="en-US" w:eastAsia="zh-CN" w:bidi="ar"/>
              </w:rPr>
              <w:t>.高校毕业生主要指2023届高校毕业生。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640" w:hRule="atLeast"/>
          <w:jc w:val="center"/>
        </w:trPr>
        <w:tc>
          <w:tcPr>
            <w:tcW w:w="2610" w:type="dxa"/>
            <w:gridSpan w:val="2"/>
            <w:tcBorders>
              <w:top w:val="nil"/>
              <w:left w:val="nil"/>
              <w:bottom w:val="nil"/>
              <w:right w:val="nil"/>
            </w:tcBorders>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附件3</w:t>
            </w:r>
          </w:p>
        </w:tc>
        <w:tc>
          <w:tcPr>
            <w:tcW w:w="1965" w:type="dxa"/>
            <w:gridSpan w:val="3"/>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1965" w:type="dxa"/>
            <w:gridSpan w:val="2"/>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1965" w:type="dxa"/>
            <w:gridSpan w:val="2"/>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1965" w:type="dxa"/>
            <w:gridSpan w:val="3"/>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1965" w:type="dxa"/>
            <w:gridSpan w:val="2"/>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1965" w:type="dxa"/>
            <w:gridSpan w:val="3"/>
            <w:tcBorders>
              <w:top w:val="nil"/>
              <w:left w:val="nil"/>
              <w:bottom w:val="nil"/>
              <w:right w:val="nil"/>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1080" w:hRule="atLeast"/>
          <w:jc w:val="center"/>
        </w:trPr>
        <w:tc>
          <w:tcPr>
            <w:tcW w:w="14400" w:type="dxa"/>
            <w:gridSpan w:val="17"/>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single"/>
              </w:rPr>
            </w:pPr>
            <w:r>
              <w:rPr>
                <w:rFonts w:hint="eastAsia" w:ascii="方正小标宋简体" w:hAnsi="方正小标宋简体" w:eastAsia="方正小标宋简体" w:cs="方正小标宋简体"/>
                <w:i w:val="0"/>
                <w:color w:val="000000"/>
                <w:kern w:val="0"/>
                <w:sz w:val="44"/>
                <w:szCs w:val="44"/>
                <w:u w:val="none"/>
                <w:lang w:val="en-US" w:eastAsia="zh-CN" w:bidi="ar"/>
              </w:rPr>
              <w:t>2023年事业单位公开招聘高校毕业生情况统计日报表（地市）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480" w:hRule="atLeast"/>
          <w:jc w:val="center"/>
        </w:trPr>
        <w:tc>
          <w:tcPr>
            <w:tcW w:w="2610" w:type="dxa"/>
            <w:gridSpan w:val="2"/>
            <w:tcBorders>
              <w:top w:val="nil"/>
              <w:left w:val="nil"/>
              <w:bottom w:val="nil"/>
              <w:right w:val="nil"/>
            </w:tcBorders>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报送单位：（盖章）</w:t>
            </w:r>
          </w:p>
        </w:tc>
        <w:tc>
          <w:tcPr>
            <w:tcW w:w="1965" w:type="dxa"/>
            <w:gridSpan w:val="3"/>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965" w:type="dxa"/>
            <w:gridSpan w:val="2"/>
            <w:tcBorders>
              <w:top w:val="nil"/>
              <w:left w:val="nil"/>
              <w:bottom w:val="nil"/>
              <w:right w:val="nil"/>
            </w:tcBorders>
            <w:vAlign w:val="center"/>
          </w:tcPr>
          <w:p>
            <w:pPr>
              <w:keepNext w:val="0"/>
              <w:keepLines w:val="0"/>
              <w:widowControl/>
              <w:suppressLineNumbers w:val="0"/>
              <w:jc w:val="righ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填表时间：</w:t>
            </w:r>
          </w:p>
        </w:tc>
        <w:tc>
          <w:tcPr>
            <w:tcW w:w="1965" w:type="dxa"/>
            <w:gridSpan w:val="3"/>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965" w:type="dxa"/>
            <w:gridSpan w:val="2"/>
            <w:tcBorders>
              <w:top w:val="nil"/>
              <w:left w:val="nil"/>
              <w:bottom w:val="nil"/>
              <w:right w:val="nil"/>
            </w:tcBorders>
            <w:vAlign w:val="center"/>
          </w:tcPr>
          <w:p>
            <w:pPr>
              <w:rPr>
                <w:rFonts w:hint="eastAsia" w:ascii="宋体" w:hAnsi="宋体" w:eastAsia="宋体" w:cs="宋体"/>
                <w:i w:val="0"/>
                <w:color w:val="000000"/>
                <w:sz w:val="24"/>
                <w:szCs w:val="24"/>
                <w:u w:val="none"/>
              </w:rPr>
            </w:pPr>
          </w:p>
        </w:tc>
        <w:tc>
          <w:tcPr>
            <w:tcW w:w="1965" w:type="dxa"/>
            <w:gridSpan w:val="3"/>
            <w:tcBorders>
              <w:top w:val="nil"/>
              <w:left w:val="nil"/>
              <w:bottom w:val="nil"/>
              <w:right w:val="nil"/>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1040" w:hRule="atLeast"/>
          <w:jc w:val="center"/>
        </w:trPr>
        <w:tc>
          <w:tcPr>
            <w:tcW w:w="261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截止日期</w:t>
            </w:r>
          </w:p>
        </w:tc>
        <w:tc>
          <w:tcPr>
            <w:tcW w:w="39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事业单位公开招聘总情况</w:t>
            </w:r>
          </w:p>
        </w:tc>
        <w:tc>
          <w:tcPr>
            <w:tcW w:w="39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教育类事业单位招聘情况</w:t>
            </w:r>
          </w:p>
        </w:tc>
        <w:tc>
          <w:tcPr>
            <w:tcW w:w="3930"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医疗类事业单位招聘情况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980" w:hRule="atLeast"/>
          <w:jc w:val="center"/>
        </w:trPr>
        <w:tc>
          <w:tcPr>
            <w:tcW w:w="26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招聘总人数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其中高校毕业生人数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总人数</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其中高校毕业生人数</w:t>
            </w: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总人数</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其中高校毕业生人数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860"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截止 月 日前</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860"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截止 月 日前</w:t>
            </w: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860" w:hRule="atLeast"/>
          <w:jc w:val="center"/>
        </w:trPr>
        <w:tc>
          <w:tcPr>
            <w:tcW w:w="261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196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Before w:val="1"/>
          <w:wBefore w:w="929" w:type="dxa"/>
          <w:trHeight w:val="1200" w:hRule="atLeast"/>
          <w:jc w:val="center"/>
        </w:trPr>
        <w:tc>
          <w:tcPr>
            <w:tcW w:w="14400" w:type="dxa"/>
            <w:gridSpan w:val="17"/>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仿宋_GB2312" w:eastAsia="仿宋_GB2312" w:cs="仿宋_GB2312"/>
                <w:i w:val="0"/>
                <w:color w:val="000000"/>
                <w:kern w:val="2"/>
                <w:sz w:val="28"/>
                <w:szCs w:val="28"/>
                <w:u w:val="none"/>
                <w:lang w:val="en-US" w:eastAsia="zh-CN" w:bidi="ar"/>
              </w:rPr>
              <w:t>注：</w:t>
            </w:r>
            <w:r>
              <w:rPr>
                <w:rFonts w:hint="eastAsia" w:ascii="仿宋_GB2312" w:hAnsi="仿宋_GB2312" w:eastAsia="仿宋_GB2312" w:cs="仿宋_GB2312"/>
                <w:i w:val="0"/>
                <w:color w:val="000000"/>
                <w:kern w:val="2"/>
                <w:sz w:val="28"/>
                <w:szCs w:val="28"/>
                <w:u w:val="none"/>
                <w:lang w:val="en-US" w:eastAsia="zh-CN" w:bidi="ar"/>
              </w:rPr>
              <w:br w:type="textWrapping"/>
            </w:r>
            <w:r>
              <w:rPr>
                <w:rFonts w:hint="eastAsia" w:ascii="仿宋_GB2312" w:hAnsi="仿宋_GB2312" w:eastAsia="仿宋_GB2312" w:cs="仿宋_GB2312"/>
                <w:i w:val="0"/>
                <w:color w:val="000000"/>
                <w:kern w:val="2"/>
                <w:sz w:val="28"/>
                <w:szCs w:val="28"/>
                <w:u w:val="none"/>
                <w:lang w:val="en-US" w:eastAsia="zh-CN" w:bidi="ar"/>
              </w:rPr>
              <w:t>1.请各地市人社部门、平潭综合实验区党群工作部人事部门自发文日起至7月15日止，每个工作日下午下班前报送截止当日事业单位公开招聘高校毕业生工作情况。</w:t>
            </w:r>
            <w:r>
              <w:rPr>
                <w:rFonts w:hint="eastAsia" w:ascii="仿宋_GB2312" w:hAnsi="仿宋_GB2312" w:eastAsia="仿宋_GB2312" w:cs="仿宋_GB2312"/>
                <w:i w:val="0"/>
                <w:color w:val="000000"/>
                <w:kern w:val="2"/>
                <w:sz w:val="28"/>
                <w:szCs w:val="28"/>
                <w:u w:val="none"/>
                <w:lang w:val="en-US" w:eastAsia="zh-CN" w:bidi="ar"/>
              </w:rPr>
              <w:br w:type="textWrapping"/>
            </w:r>
            <w:r>
              <w:rPr>
                <w:rFonts w:hint="eastAsia" w:ascii="仿宋_GB2312" w:hAnsi="仿宋_GB2312" w:eastAsia="仿宋_GB2312" w:cs="仿宋_GB2312"/>
                <w:i w:val="0"/>
                <w:color w:val="000000"/>
                <w:kern w:val="2"/>
                <w:sz w:val="28"/>
                <w:szCs w:val="28"/>
                <w:u w:val="none"/>
                <w:lang w:val="en-US" w:eastAsia="zh-CN" w:bidi="ar"/>
              </w:rPr>
              <w:t>2.高校毕业生主要指2023届高校毕业生。</w:t>
            </w:r>
          </w:p>
        </w:tc>
      </w:tr>
    </w:tbl>
    <w:p>
      <w:pPr>
        <w:tabs>
          <w:tab w:val="left" w:pos="159"/>
          <w:tab w:val="left" w:pos="477"/>
        </w:tabs>
        <w:spacing w:line="596" w:lineRule="exact"/>
        <w:textAlignment w:val="top"/>
        <w:rPr>
          <w:rFonts w:hint="eastAsia" w:ascii="仿宋_GB2312"/>
        </w:rPr>
      </w:pPr>
    </w:p>
    <w:tbl>
      <w:tblPr>
        <w:tblStyle w:val="6"/>
        <w:tblW w:w="14355" w:type="dxa"/>
        <w:jc w:val="center"/>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55"/>
        <w:gridCol w:w="540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0" w:hRule="atLeast"/>
          <w:jc w:val="center"/>
        </w:trPr>
        <w:tc>
          <w:tcPr>
            <w:tcW w:w="3555" w:type="dxa"/>
            <w:tcBorders>
              <w:top w:val="nil"/>
              <w:left w:val="nil"/>
              <w:bottom w:val="nil"/>
              <w:right w:val="nil"/>
            </w:tcBorders>
            <w:vAlign w:val="center"/>
          </w:tcPr>
          <w:p>
            <w:pPr>
              <w:keepNext w:val="0"/>
              <w:keepLines w:val="0"/>
              <w:widowControl/>
              <w:suppressLineNumbers w:val="0"/>
              <w:jc w:val="left"/>
              <w:textAlignment w:val="center"/>
              <w:rPr>
                <w:rFonts w:hint="default" w:ascii="黑体" w:hAnsi="宋体" w:eastAsia="黑体" w:cs="黑体"/>
                <w:i w:val="0"/>
                <w:color w:val="000000"/>
                <w:sz w:val="28"/>
                <w:szCs w:val="28"/>
                <w:u w:val="none"/>
                <w:lang w:val="en-US"/>
              </w:rPr>
            </w:pPr>
            <w:r>
              <w:rPr>
                <w:rFonts w:hint="eastAsia" w:ascii="黑体" w:hAnsi="宋体" w:eastAsia="黑体" w:cs="黑体"/>
                <w:i w:val="0"/>
                <w:color w:val="000000"/>
                <w:kern w:val="0"/>
                <w:sz w:val="28"/>
                <w:szCs w:val="28"/>
                <w:u w:val="none"/>
                <w:lang w:val="en-US" w:eastAsia="zh-CN" w:bidi="ar"/>
              </w:rPr>
              <w:t>附件3</w:t>
            </w:r>
          </w:p>
        </w:tc>
        <w:tc>
          <w:tcPr>
            <w:tcW w:w="5400" w:type="dxa"/>
            <w:tcBorders>
              <w:top w:val="nil"/>
              <w:left w:val="nil"/>
              <w:bottom w:val="nil"/>
              <w:right w:val="nil"/>
            </w:tcBorders>
            <w:vAlign w:val="center"/>
          </w:tcPr>
          <w:p>
            <w:pPr>
              <w:rPr>
                <w:rFonts w:hint="eastAsia" w:ascii="宋体" w:hAnsi="宋体" w:eastAsia="宋体" w:cs="宋体"/>
                <w:i w:val="0"/>
                <w:color w:val="000000"/>
                <w:sz w:val="22"/>
                <w:szCs w:val="22"/>
                <w:u w:val="none"/>
              </w:rPr>
            </w:pPr>
          </w:p>
        </w:tc>
        <w:tc>
          <w:tcPr>
            <w:tcW w:w="5400" w:type="dxa"/>
            <w:tcBorders>
              <w:top w:val="nil"/>
              <w:left w:val="nil"/>
              <w:bottom w:val="nil"/>
              <w:right w:val="nil"/>
            </w:tcBorders>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0" w:hRule="atLeast"/>
          <w:jc w:val="center"/>
        </w:trPr>
        <w:tc>
          <w:tcPr>
            <w:tcW w:w="14355" w:type="dxa"/>
            <w:gridSpan w:val="3"/>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single"/>
              </w:rPr>
            </w:pPr>
            <w:r>
              <w:rPr>
                <w:rFonts w:hint="eastAsia" w:ascii="方正小标宋简体" w:hAnsi="方正小标宋简体" w:eastAsia="方正小标宋简体" w:cs="方正小标宋简体"/>
                <w:i w:val="0"/>
                <w:color w:val="000000"/>
                <w:kern w:val="0"/>
                <w:sz w:val="44"/>
                <w:szCs w:val="44"/>
                <w:u w:val="none"/>
                <w:lang w:val="en-US" w:eastAsia="zh-CN" w:bidi="ar"/>
              </w:rPr>
              <w:t>2023年事业单位公开招聘高校毕业生情况统计日报表（省属）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555" w:type="dxa"/>
            <w:tcBorders>
              <w:top w:val="nil"/>
              <w:left w:val="nil"/>
              <w:bottom w:val="nil"/>
              <w:right w:val="nil"/>
            </w:tcBorders>
            <w:vAlign w:val="center"/>
          </w:tcPr>
          <w:p>
            <w:pPr>
              <w:keepNext w:val="0"/>
              <w:keepLines w:val="0"/>
              <w:widowControl/>
              <w:suppressLineNumbers w:val="0"/>
              <w:jc w:val="left"/>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报送单位：（盖章）</w:t>
            </w:r>
          </w:p>
        </w:tc>
        <w:tc>
          <w:tcPr>
            <w:tcW w:w="5400" w:type="dxa"/>
            <w:tcBorders>
              <w:top w:val="nil"/>
              <w:left w:val="nil"/>
              <w:bottom w:val="nil"/>
              <w:right w:val="nil"/>
            </w:tcBorders>
            <w:vAlign w:val="center"/>
          </w:tcPr>
          <w:p>
            <w:pPr>
              <w:rPr>
                <w:rFonts w:hint="eastAsia" w:ascii="仿宋_GB2312" w:hAnsi="宋体" w:eastAsia="仿宋_GB2312" w:cs="仿宋_GB2312"/>
                <w:i w:val="0"/>
                <w:color w:val="000000"/>
                <w:sz w:val="28"/>
                <w:szCs w:val="28"/>
                <w:u w:val="none"/>
              </w:rPr>
            </w:pPr>
          </w:p>
        </w:tc>
        <w:tc>
          <w:tcPr>
            <w:tcW w:w="5400" w:type="dxa"/>
            <w:tcBorders>
              <w:top w:val="nil"/>
              <w:left w:val="nil"/>
              <w:bottom w:val="nil"/>
              <w:right w:val="nil"/>
            </w:tcBorders>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20" w:hRule="atLeast"/>
          <w:jc w:val="center"/>
        </w:trPr>
        <w:tc>
          <w:tcPr>
            <w:tcW w:w="355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截止日期</w:t>
            </w:r>
          </w:p>
        </w:tc>
        <w:tc>
          <w:tcPr>
            <w:tcW w:w="1080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本单位事业单位公开招聘情况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8" w:hRule="atLeast"/>
          <w:jc w:val="center"/>
        </w:trPr>
        <w:tc>
          <w:tcPr>
            <w:tcW w:w="35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黑体" w:hAnsi="宋体" w:eastAsia="黑体" w:cs="黑体"/>
                <w:i w:val="0"/>
                <w:color w:val="000000"/>
                <w:sz w:val="28"/>
                <w:szCs w:val="28"/>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招聘总人数</w:t>
            </w:r>
          </w:p>
        </w:tc>
        <w:tc>
          <w:tcPr>
            <w:tcW w:w="54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其中高校毕业生人数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3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截止 月 日前</w:t>
            </w: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35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截止 月 日前</w:t>
            </w: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jc w:val="center"/>
        </w:trPr>
        <w:tc>
          <w:tcPr>
            <w:tcW w:w="35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8"/>
                <w:szCs w:val="28"/>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c>
          <w:tcPr>
            <w:tcW w:w="5400" w:type="dxa"/>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宋体" w:eastAsia="仿宋_GB2312" w:cs="仿宋_GB2312"/>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0" w:hRule="atLeast"/>
          <w:jc w:val="center"/>
        </w:trPr>
        <w:tc>
          <w:tcPr>
            <w:tcW w:w="14355" w:type="dxa"/>
            <w:gridSpan w:val="3"/>
            <w:tcBorders>
              <w:top w:val="nil"/>
              <w:left w:val="nil"/>
              <w:bottom w:val="nil"/>
              <w:right w:val="nil"/>
            </w:tcBorders>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仿宋_GB2312" w:eastAsia="仿宋_GB2312" w:cs="仿宋_GB2312"/>
                <w:i w:val="0"/>
                <w:color w:val="000000"/>
                <w:kern w:val="2"/>
                <w:sz w:val="28"/>
                <w:szCs w:val="28"/>
                <w:u w:val="none"/>
                <w:lang w:val="en-US" w:eastAsia="zh-CN" w:bidi="ar"/>
              </w:rPr>
              <w:t>注：</w:t>
            </w:r>
            <w:r>
              <w:rPr>
                <w:rFonts w:hint="eastAsia" w:ascii="仿宋_GB2312" w:hAnsi="仿宋_GB2312" w:eastAsia="仿宋_GB2312" w:cs="仿宋_GB2312"/>
                <w:i w:val="0"/>
                <w:color w:val="000000"/>
                <w:kern w:val="2"/>
                <w:sz w:val="28"/>
                <w:szCs w:val="28"/>
                <w:u w:val="none"/>
                <w:lang w:val="en-US" w:eastAsia="zh-CN" w:bidi="ar"/>
              </w:rPr>
              <w:br w:type="textWrapping"/>
            </w:r>
            <w:r>
              <w:rPr>
                <w:rFonts w:hint="eastAsia" w:ascii="仿宋_GB2312" w:hAnsi="仿宋_GB2312" w:eastAsia="仿宋_GB2312" w:cs="仿宋_GB2312"/>
                <w:i w:val="0"/>
                <w:color w:val="000000"/>
                <w:kern w:val="2"/>
                <w:sz w:val="28"/>
                <w:szCs w:val="28"/>
                <w:u w:val="none"/>
                <w:lang w:val="en-US" w:eastAsia="zh-CN" w:bidi="ar"/>
              </w:rPr>
              <w:t>1.请各省属单位自发文日起至7月15日止，每个工作日下午下班前报送截止当日事业单位公开招聘高校毕业生工作情况。</w:t>
            </w:r>
            <w:r>
              <w:rPr>
                <w:rFonts w:hint="eastAsia" w:ascii="仿宋_GB2312" w:hAnsi="仿宋_GB2312" w:eastAsia="仿宋_GB2312" w:cs="仿宋_GB2312"/>
                <w:i w:val="0"/>
                <w:color w:val="000000"/>
                <w:kern w:val="2"/>
                <w:sz w:val="28"/>
                <w:szCs w:val="28"/>
                <w:u w:val="none"/>
                <w:lang w:val="en-US" w:eastAsia="zh-CN" w:bidi="ar"/>
              </w:rPr>
              <w:br w:type="textWrapping"/>
            </w:r>
            <w:r>
              <w:rPr>
                <w:rFonts w:hint="eastAsia" w:ascii="仿宋_GB2312" w:hAnsi="仿宋_GB2312" w:eastAsia="仿宋_GB2312" w:cs="仿宋_GB2312"/>
                <w:i w:val="0"/>
                <w:color w:val="000000"/>
                <w:kern w:val="2"/>
                <w:sz w:val="28"/>
                <w:szCs w:val="28"/>
                <w:u w:val="none"/>
                <w:lang w:val="en-US" w:eastAsia="zh-CN" w:bidi="ar"/>
              </w:rPr>
              <w:t>2.高校毕业生主要指2023届高校毕业生。</w:t>
            </w:r>
          </w:p>
        </w:tc>
      </w:tr>
    </w:tbl>
    <w:p/>
    <w:sectPr>
      <w:pgSz w:w="16838" w:h="11906" w:orient="landscape"/>
      <w:pgMar w:top="1803" w:right="1440" w:bottom="1803" w:left="1440" w:header="851" w:footer="992" w:gutter="0"/>
      <w:paperSrc/>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简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20" w:rightChars="100"/>
      <w:jc w:val="center"/>
      <w:rPr>
        <w:rStyle w:val="5"/>
        <w:rFonts w:hint="eastAsia"/>
        <w:sz w:val="28"/>
        <w:szCs w:val="28"/>
      </w:rPr>
    </w:pPr>
    <w:r>
      <w:rPr>
        <w:rStyle w:val="5"/>
        <w:rFonts w:hint="eastAsia" w:ascii="宋体" w:hAnsi="宋体"/>
        <w:sz w:val="28"/>
        <w:szCs w:val="28"/>
      </w:rPr>
      <w:t xml:space="preserve">— </w:t>
    </w:r>
    <w:r>
      <w:rPr>
        <w:rFonts w:hint="eastAsia" w:ascii="宋体" w:hAnsi="宋体"/>
        <w:sz w:val="28"/>
        <w:szCs w:val="28"/>
      </w:rPr>
      <w:fldChar w:fldCharType="begin"/>
    </w:r>
    <w:r>
      <w:rPr>
        <w:rStyle w:val="5"/>
        <w:rFonts w:hint="eastAsia" w:ascii="宋体" w:hAnsi="宋体"/>
        <w:sz w:val="28"/>
        <w:szCs w:val="28"/>
      </w:rPr>
      <w:instrText xml:space="preserve">PAGE  </w:instrText>
    </w:r>
    <w:r>
      <w:rPr>
        <w:rFonts w:hint="eastAsia" w:ascii="宋体" w:hAnsi="宋体"/>
        <w:sz w:val="28"/>
        <w:szCs w:val="28"/>
      </w:rPr>
      <w:fldChar w:fldCharType="separate"/>
    </w:r>
    <w:r>
      <w:rPr>
        <w:rStyle w:val="5"/>
        <w:rFonts w:ascii="宋体" w:hAnsi="宋体"/>
        <w:sz w:val="28"/>
        <w:szCs w:val="28"/>
      </w:rPr>
      <w:t>3</w:t>
    </w:r>
    <w:r>
      <w:rPr>
        <w:rFonts w:hint="eastAsia"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Pr>
        <w:rStyle w:val="5"/>
        <w:rFonts w:hint="eastAsia" w:ascii="宋体" w:hAnsi="宋体" w:eastAsia="宋体"/>
      </w:rPr>
    </w:pPr>
    <w:r>
      <w:rPr>
        <w:rStyle w:val="5"/>
        <w:rFonts w:hint="eastAsia" w:ascii="宋体" w:hAnsi="宋体" w:eastAsia="宋体"/>
        <w:sz w:val="28"/>
        <w:szCs w:val="28"/>
      </w:rPr>
      <w:t>—</w:t>
    </w:r>
    <w:r>
      <w:rPr>
        <w:rStyle w:val="5"/>
        <w:rFonts w:hint="eastAsia" w:ascii="宋体" w:hAnsi="宋体" w:eastAsia="宋体"/>
      </w:rPr>
      <w:t xml:space="preserve"> </w:t>
    </w:r>
    <w:r>
      <w:rPr>
        <w:rFonts w:ascii="宋体" w:hAnsi="宋体" w:eastAsia="宋体"/>
        <w:sz w:val="28"/>
        <w:szCs w:val="28"/>
      </w:rPr>
      <w:fldChar w:fldCharType="begin"/>
    </w:r>
    <w:r>
      <w:rPr>
        <w:rStyle w:val="5"/>
        <w:rFonts w:ascii="宋体" w:hAnsi="宋体" w:eastAsia="宋体"/>
        <w:sz w:val="28"/>
        <w:szCs w:val="28"/>
      </w:rPr>
      <w:instrText xml:space="preserve">PAGE  </w:instrText>
    </w:r>
    <w:r>
      <w:rPr>
        <w:rFonts w:ascii="宋体" w:hAnsi="宋体" w:eastAsia="宋体"/>
        <w:sz w:val="28"/>
        <w:szCs w:val="28"/>
      </w:rPr>
      <w:fldChar w:fldCharType="separate"/>
    </w:r>
    <w:r>
      <w:rPr>
        <w:rStyle w:val="5"/>
        <w:rFonts w:ascii="宋体" w:hAnsi="宋体" w:eastAsia="宋体"/>
        <w:sz w:val="28"/>
        <w:szCs w:val="28"/>
      </w:rPr>
      <w:t>2</w:t>
    </w:r>
    <w:r>
      <w:rPr>
        <w:rFonts w:ascii="宋体" w:hAnsi="宋体" w:eastAsia="宋体"/>
        <w:sz w:val="28"/>
        <w:szCs w:val="28"/>
      </w:rPr>
      <w:fldChar w:fldCharType="end"/>
    </w:r>
    <w:r>
      <w:rPr>
        <w:rStyle w:val="5"/>
        <w:rFonts w:hint="eastAsia" w:ascii="宋体" w:hAnsi="宋体" w:eastAsia="宋体"/>
        <w:sz w:val="28"/>
        <w:szCs w:val="28"/>
      </w:rPr>
      <w:t xml:space="preserve"> —</w:t>
    </w:r>
  </w:p>
  <w:p>
    <w:pPr>
      <w:pStyle w:val="2"/>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05C70"/>
    <w:rsid w:val="24F05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character" w:customStyle="1" w:styleId="7">
    <w:name w:val="font51"/>
    <w:basedOn w:val="4"/>
    <w:qFormat/>
    <w:uiPriority w:val="0"/>
    <w:rPr>
      <w:rFonts w:hint="eastAsia" w:ascii="方正小标宋简体" w:hAnsi="方正小标宋简体" w:eastAsia="方正小标宋简体" w:cs="方正小标宋简体"/>
      <w:color w:val="000000"/>
      <w:sz w:val="44"/>
      <w:szCs w:val="44"/>
      <w:u w:val="none"/>
    </w:rPr>
  </w:style>
  <w:style w:type="character" w:customStyle="1" w:styleId="8">
    <w:name w:val="font01"/>
    <w:basedOn w:val="4"/>
    <w:uiPriority w:val="0"/>
    <w:rPr>
      <w:rFonts w:ascii="方正隶书_GBK" w:hAnsi="方正隶书_GBK" w:eastAsia="方正隶书_GBK" w:cs="方正隶书_GBK"/>
      <w:color w:val="000000"/>
      <w:sz w:val="24"/>
      <w:szCs w:val="24"/>
      <w:u w:val="none"/>
    </w:rPr>
  </w:style>
  <w:style w:type="character" w:customStyle="1" w:styleId="9">
    <w:name w:val="font6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rst</Company>
  <Pages>1</Pages>
  <Words>0</Words>
  <Characters>0</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2023-07-02T02:40:00Z</dcterms:created>
  <dc:creator>hjy</dc:creator>
  <cp:lastModifiedBy>hjy</cp:lastModifiedBy>
  <dcterms:modified xsi:type="dcterms:W3CDTF">2023-07-02T02:42:10Z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