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吉安市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消防救援支队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政府专职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消防员报名表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12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特  长        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    人    简    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月至    年   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 格审 查意 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  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szCs w:val="21"/>
              </w:rPr>
              <w:t>章）</w:t>
            </w:r>
          </w:p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9497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600" w:lineRule="atLeast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lang w:eastAsia="zh-CN"/>
              </w:rPr>
              <w:t>注：报考岗位分为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类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指挥中心接警调度员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财务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岗位、火调岗位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战勤保障岗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41364EF8"/>
    <w:rsid w:val="413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2023-09-15T02:26:00Z</dcterms:created>
  <dc:creator>DELL</dc:creator>
  <cp:lastModifiedBy>DELL</cp:lastModifiedBy>
  <dcterms:modified xsi:type="dcterms:W3CDTF">2023-09-15T02:26:36Z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37491459766340F68A561E018603D17F_11</vt:lpwstr>
  </property>
</Properties>
</file>