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auto"/>
        <w:ind w:firstLine="160" w:firstLineChars="5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  <w:lang w:val="en-US"/>
        </w:rPr>
        <w:t>3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政府专职</w:t>
      </w:r>
      <w:r>
        <w:rPr>
          <w:rFonts w:eastAsia="方正小标宋简体"/>
          <w:kern w:val="0"/>
          <w:sz w:val="44"/>
          <w:szCs w:val="44"/>
        </w:rPr>
        <w:t>消防</w:t>
      </w:r>
      <w:r>
        <w:rPr>
          <w:rFonts w:hint="eastAsia" w:eastAsia="方正小标宋简体"/>
          <w:kern w:val="0"/>
          <w:sz w:val="44"/>
          <w:szCs w:val="44"/>
        </w:rPr>
        <w:t>队</w:t>
      </w:r>
      <w:r>
        <w:rPr>
          <w:rFonts w:eastAsia="方正小标宋简体"/>
          <w:kern w:val="0"/>
          <w:sz w:val="44"/>
          <w:szCs w:val="44"/>
        </w:rPr>
        <w:t>员招录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</w:t>
      </w:r>
      <w:r>
        <w:rPr>
          <w:rFonts w:hint="eastAsia" w:eastAsia="方正小标宋简体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>
      <w:pPr>
        <w:adjustRightInd w:val="0"/>
        <w:snapToGrid w:val="0"/>
        <w:rPr>
          <w:rFonts w:eastAsia="黑体"/>
          <w:szCs w:val="21"/>
        </w:rPr>
      </w:pPr>
    </w:p>
    <w:tbl>
      <w:tblPr>
        <w:tblStyle w:val="6"/>
        <w:tblW w:w="90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88"/>
        <w:gridCol w:w="726"/>
        <w:gridCol w:w="728"/>
        <w:gridCol w:w="727"/>
        <w:gridCol w:w="728"/>
        <w:gridCol w:w="727"/>
        <w:gridCol w:w="727"/>
        <w:gridCol w:w="727"/>
        <w:gridCol w:w="728"/>
        <w:gridCol w:w="727"/>
        <w:gridCol w:w="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20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体能测试项目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性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立定跳远（米）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.01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.17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.21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.25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.29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.33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.37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.41</w:t>
            </w:r>
          </w:p>
        </w:tc>
        <w:tc>
          <w:tcPr>
            <w:tcW w:w="7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2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2.在跑道或平地上标出起跳线，考生站立在起跳线后，脚尖不得踩线，脚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尖不得离开地面，两脚原地同时起跳，不得有助跑、垫步或连跳动作，测量起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跳线后沿至身体任何着地最近点后沿的垂直距离。两次测试，记录成绩较好的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次。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3.考核以完成跳出长度计算成绩。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4.得分超出 10 分的，每递增 4 厘米增加 1 分，最高 15 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/2分钟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7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2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  <w:lang w:eastAsia="zh-CN"/>
              </w:rPr>
              <w:t>在规定时间内完成考核</w:t>
            </w:r>
            <w:r>
              <w:rPr>
                <w:rFonts w:hint="eastAsia" w:eastAsia="仿宋_GB2312"/>
                <w:szCs w:val="21"/>
              </w:rPr>
              <w:t>。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szCs w:val="21"/>
              </w:rPr>
              <w:t>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得分超出10分的，每递增</w:t>
            </w:r>
            <w:r>
              <w:rPr>
                <w:rFonts w:hint="eastAsia" w:eastAsia="仿宋_GB2312"/>
                <w:szCs w:val="21"/>
                <w:lang w:val="en-US" w:eastAsia="zh-CN"/>
              </w:rPr>
              <w:t>6个</w:t>
            </w:r>
            <w:r>
              <w:rPr>
                <w:rFonts w:eastAsia="仿宋_GB2312"/>
                <w:szCs w:val="21"/>
              </w:rPr>
              <w:t>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仰卧起坐（次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/3分钟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7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2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  <w:lang w:eastAsia="zh-CN"/>
              </w:rPr>
              <w:t>在规定时间内完成考核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</w:t>
            </w:r>
            <w:r>
              <w:rPr>
                <w:rFonts w:hint="eastAsia" w:eastAsia="仿宋_GB2312"/>
                <w:szCs w:val="21"/>
                <w:lang w:eastAsia="zh-CN"/>
              </w:rPr>
              <w:t>增</w:t>
            </w:r>
            <w:r>
              <w:rPr>
                <w:rFonts w:hint="eastAsia" w:eastAsia="仿宋_GB2312"/>
                <w:szCs w:val="21"/>
                <w:lang w:val="en-US" w:eastAsia="zh-CN"/>
              </w:rPr>
              <w:t>3个</w:t>
            </w:r>
            <w:r>
              <w:rPr>
                <w:rFonts w:eastAsia="仿宋_GB2312"/>
                <w:szCs w:val="21"/>
              </w:rPr>
              <w:t>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1500米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0″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szCs w:val="21"/>
              </w:rPr>
              <w:t>″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szCs w:val="21"/>
              </w:rPr>
              <w:t>″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″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″</w:t>
            </w:r>
          </w:p>
        </w:tc>
        <w:tc>
          <w:tcPr>
            <w:tcW w:w="7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2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hint="eastAsia" w:eastAsia="仿宋_GB2312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4.得分</w:t>
            </w:r>
            <w:r>
              <w:rPr>
                <w:rFonts w:eastAsia="仿宋_GB2312"/>
                <w:szCs w:val="21"/>
              </w:rPr>
              <w:t>超出10分的，每递减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szCs w:val="21"/>
              </w:rPr>
              <w:t>秒增加1分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5.海拔</w:t>
            </w:r>
            <w:r>
              <w:rPr>
                <w:rFonts w:eastAsia="仿宋_GB2312"/>
                <w:szCs w:val="21"/>
              </w:rPr>
              <w:t>2100-3000</w:t>
            </w:r>
            <w:r>
              <w:rPr>
                <w:rFonts w:hint="eastAsia"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hint="eastAsia"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hint="eastAsia"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hint="eastAsia"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hint="eastAsia" w:eastAsia="仿宋_GB2312"/>
                <w:szCs w:val="21"/>
              </w:rPr>
              <w:t>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54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黑体" w:eastAsia="黑体"/>
                <w:szCs w:val="21"/>
              </w:rPr>
              <w:t>注</w:t>
            </w:r>
          </w:p>
        </w:tc>
        <w:tc>
          <w:tcPr>
            <w:tcW w:w="856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1.任一项</w:t>
            </w:r>
            <w:r>
              <w:rPr>
                <w:rFonts w:eastAsia="仿宋_GB2312"/>
                <w:szCs w:val="21"/>
              </w:rPr>
              <w:t>达不到最低分值的视为“不合格”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2.测试项目及标准中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hint="eastAsia" w:eastAsia="仿宋_GB2312"/>
                <w:szCs w:val="21"/>
              </w:rPr>
              <w:t>以上</w:t>
            </w:r>
            <w:r>
              <w:rPr>
                <w:rFonts w:eastAsia="仿宋_GB2312"/>
                <w:szCs w:val="21"/>
              </w:rPr>
              <w:t>”“</w:t>
            </w:r>
            <w:r>
              <w:rPr>
                <w:rFonts w:hint="eastAsia"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hint="eastAsia" w:eastAsia="仿宋_GB2312"/>
                <w:szCs w:val="21"/>
              </w:rPr>
              <w:t>均含本级、本数。</w:t>
            </w:r>
          </w:p>
        </w:tc>
      </w:tr>
    </w:tbl>
    <w:p>
      <w:pPr>
        <w:adjustRightInd w:val="0"/>
        <w:snapToGrid w:val="0"/>
        <w:spacing w:line="20" w:lineRule="atLeast"/>
        <w:textAlignment w:val="center"/>
        <w:rPr>
          <w:sz w:val="10"/>
          <w:szCs w:val="10"/>
        </w:rPr>
      </w:pPr>
    </w:p>
    <w:p>
      <w:pPr>
        <w:adjustRightInd w:val="0"/>
        <w:snapToGrid w:val="0"/>
        <w:rPr>
          <w:rFonts w:hint="eastAsia" w:eastAsia="黑体"/>
          <w:sz w:val="32"/>
          <w:szCs w:val="32"/>
        </w:rPr>
      </w:pPr>
    </w:p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20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rPr>
      <w:rFonts w:ascii="宋体" w:hAnsi="Courier New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字符"/>
    <w:link w:val="5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纯文本 字符"/>
    <w:link w:val="2"/>
    <w:qFormat/>
    <w:uiPriority w:val="99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593</Words>
  <Characters>742</Characters>
  <Paragraphs>120</Paragraphs>
  <TotalTime>6</TotalTime>
  <ScaleCrop>false</ScaleCrop>
  <LinksUpToDate>false</LinksUpToDate>
  <CharactersWithSpaces>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2019-01-12T02:32:00Z</dcterms:created>
  <dc:creator>微软用户</dc:creator>
  <cp:lastModifiedBy>lenovo</cp:lastModifiedBy>
  <cp:lastPrinted>2022-01-12T01:20:00Z</cp:lastPrinted>
  <dcterms:modified xsi:type="dcterms:W3CDTF">2023-11-15T03:11:58Z</dcterms:modified>
  <dc:title>应征公民政治考核表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33A6D806FA404D658E54424C2585D8C4_13</vt:lpwstr>
  </property>
</Properties>
</file>