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spacing w:val="-18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-18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-18"/>
          <w:sz w:val="32"/>
          <w:szCs w:val="32"/>
          <w:u w:val="none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36"/>
          <w:szCs w:val="36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36"/>
          <w:szCs w:val="36"/>
          <w:u w:val="none"/>
        </w:rPr>
        <w:t>江西省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36"/>
          <w:szCs w:val="36"/>
          <w:u w:val="none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36"/>
          <w:szCs w:val="36"/>
          <w:u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36"/>
          <w:szCs w:val="36"/>
          <w:u w:val="none"/>
        </w:rPr>
        <w:t>年度考试录用公务员专业条件设置指导目录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36"/>
          <w:szCs w:val="36"/>
          <w:u w:val="none"/>
          <w:lang w:eastAsia="zh-CN"/>
        </w:rPr>
        <w:t>（摘录）</w:t>
      </w:r>
    </w:p>
    <w:p>
      <w:pPr>
        <w:rPr>
          <w:rFonts w:hint="eastAsia"/>
          <w:color w:val="000000"/>
          <w:sz w:val="18"/>
          <w:szCs w:val="18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  <w:t>一、本目录中的专业来源于教育部制定的研究生、本科和专科专业目录，并参考了江西省各主要高校近年来专业设置以及调整情况。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  <w:t>二、本目录中的分类是按照公务员招录职位需求进行归类的，与教育学科分类没有直接对应关系。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</w:rPr>
        <w:t>三、本目录由省公务员主管部门负责解释。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828"/>
        <w:gridCol w:w="3773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</w:p>
        </w:tc>
        <w:tc>
          <w:tcPr>
            <w:tcW w:w="4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研究生专业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585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法律类</w:t>
            </w:r>
          </w:p>
        </w:tc>
        <w:tc>
          <w:tcPr>
            <w:tcW w:w="4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法学、知识产权、监狱学、知识产权法、国际法、国际经济法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法律文秘、法律事务、书记官、民事执行、行政执行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财政金融类</w:t>
            </w:r>
          </w:p>
        </w:tc>
        <w:tc>
          <w:tcPr>
            <w:tcW w:w="4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财政学、税收学、金融学、保险学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财政学、税收学、金融学、金融工程、金融管理、保险学、投资学、金融数学、信用管理、经济与金融、国际金融税务、金融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  <w:u w:val="none"/>
              </w:rPr>
              <w:t>会计与审计类</w:t>
            </w:r>
          </w:p>
        </w:tc>
        <w:tc>
          <w:tcPr>
            <w:tcW w:w="4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会计（学）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会计硕士、审计硕士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会计（学）、审计学、财务管理、财务会计教育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u w:val="none"/>
              </w:rPr>
              <w:t>财务管理、财务信息管理、会计（学）、会计电算化、会计与统计核算、会计与审计、审计实务</w:t>
            </w:r>
          </w:p>
        </w:tc>
      </w:tr>
    </w:tbl>
    <w:p>
      <w:pPr>
        <w:rPr>
          <w:rFonts w:hint="eastAsia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</w:pPr>
    </w:p>
    <w:p>
      <w:pPr>
        <w:rPr>
          <w:u w:val="none"/>
        </w:rPr>
      </w:pPr>
    </w:p>
    <w:sectPr>
      <w:headerReference r:id="rId3" w:type="default"/>
      <w:footerReference r:id="rId4" w:type="default"/>
      <w:pgSz w:w="16838" w:h="11906" w:orient="landscape"/>
      <w:pgMar w:top="1474" w:right="1417" w:bottom="1587" w:left="1417" w:header="851" w:footer="1701" w:gutter="0"/>
      <w:pgNumType w:fmt="numberInDash"/>
      <w:cols w:space="720" w:num="1"/>
      <w:rtlGutter w:val="0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5"/>
  <w:drawingGridVerticalSpacing w:val="287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77188C"/>
    <w:rsid w:val="0FFF2C56"/>
    <w:rsid w:val="11FD1845"/>
    <w:rsid w:val="15FF5C2F"/>
    <w:rsid w:val="17DE0301"/>
    <w:rsid w:val="1AF75C98"/>
    <w:rsid w:val="1DF514BE"/>
    <w:rsid w:val="1DFF81A8"/>
    <w:rsid w:val="1E75E5D1"/>
    <w:rsid w:val="1F9F0F65"/>
    <w:rsid w:val="247E692D"/>
    <w:rsid w:val="277E954B"/>
    <w:rsid w:val="2B774E01"/>
    <w:rsid w:val="2E97CA73"/>
    <w:rsid w:val="2F0F65ED"/>
    <w:rsid w:val="2FF7521C"/>
    <w:rsid w:val="32F7BCB9"/>
    <w:rsid w:val="33997342"/>
    <w:rsid w:val="33CE02E8"/>
    <w:rsid w:val="34FDFA8C"/>
    <w:rsid w:val="36FE201D"/>
    <w:rsid w:val="375D9598"/>
    <w:rsid w:val="3EBB668D"/>
    <w:rsid w:val="3EF38DF6"/>
    <w:rsid w:val="3F5D6956"/>
    <w:rsid w:val="43F61D1D"/>
    <w:rsid w:val="4BFE5AC8"/>
    <w:rsid w:val="4CFFDDE0"/>
    <w:rsid w:val="4D7DE885"/>
    <w:rsid w:val="4EF26F18"/>
    <w:rsid w:val="4EFEAC06"/>
    <w:rsid w:val="4FFFE694"/>
    <w:rsid w:val="536B69E1"/>
    <w:rsid w:val="575F732E"/>
    <w:rsid w:val="57F177CC"/>
    <w:rsid w:val="59BD96F1"/>
    <w:rsid w:val="5B3E948A"/>
    <w:rsid w:val="5B7E4682"/>
    <w:rsid w:val="5C79424A"/>
    <w:rsid w:val="5CE57D19"/>
    <w:rsid w:val="5D5F0F46"/>
    <w:rsid w:val="5D99815B"/>
    <w:rsid w:val="5EFF5B8D"/>
    <w:rsid w:val="5F7AD56D"/>
    <w:rsid w:val="5F7FB711"/>
    <w:rsid w:val="5F7FC0CE"/>
    <w:rsid w:val="5FD5B23D"/>
    <w:rsid w:val="5FF51BD7"/>
    <w:rsid w:val="5FF69979"/>
    <w:rsid w:val="5FFF398C"/>
    <w:rsid w:val="65F410D8"/>
    <w:rsid w:val="662C6223"/>
    <w:rsid w:val="67CF2995"/>
    <w:rsid w:val="67F455C6"/>
    <w:rsid w:val="67F5B0CC"/>
    <w:rsid w:val="68FF35B4"/>
    <w:rsid w:val="699F38F0"/>
    <w:rsid w:val="6B4EF065"/>
    <w:rsid w:val="6BEFBD77"/>
    <w:rsid w:val="6CBCA747"/>
    <w:rsid w:val="6CDFB75A"/>
    <w:rsid w:val="6D1F7DE1"/>
    <w:rsid w:val="6DBF097F"/>
    <w:rsid w:val="6F37E993"/>
    <w:rsid w:val="6F7967B9"/>
    <w:rsid w:val="6F938DE4"/>
    <w:rsid w:val="6FBF4A49"/>
    <w:rsid w:val="6FFBE08C"/>
    <w:rsid w:val="718E1AB3"/>
    <w:rsid w:val="72051C8C"/>
    <w:rsid w:val="739D9D7B"/>
    <w:rsid w:val="73CB5102"/>
    <w:rsid w:val="73F35653"/>
    <w:rsid w:val="74BBE0F5"/>
    <w:rsid w:val="74CEA336"/>
    <w:rsid w:val="75FFD933"/>
    <w:rsid w:val="763FB65F"/>
    <w:rsid w:val="76D4CD00"/>
    <w:rsid w:val="76F32C9D"/>
    <w:rsid w:val="76FE7ADC"/>
    <w:rsid w:val="772787C9"/>
    <w:rsid w:val="776B5819"/>
    <w:rsid w:val="776F691E"/>
    <w:rsid w:val="777F0C5F"/>
    <w:rsid w:val="777F698A"/>
    <w:rsid w:val="77B94717"/>
    <w:rsid w:val="77BF16EE"/>
    <w:rsid w:val="77FEE06B"/>
    <w:rsid w:val="79FFA845"/>
    <w:rsid w:val="7AEDE340"/>
    <w:rsid w:val="7AF76178"/>
    <w:rsid w:val="7B7E155A"/>
    <w:rsid w:val="7BDD3325"/>
    <w:rsid w:val="7CFE7B0C"/>
    <w:rsid w:val="7D7E553C"/>
    <w:rsid w:val="7DAF4773"/>
    <w:rsid w:val="7DE71E59"/>
    <w:rsid w:val="7DFEBF24"/>
    <w:rsid w:val="7DFF3890"/>
    <w:rsid w:val="7E37E080"/>
    <w:rsid w:val="7E392DFA"/>
    <w:rsid w:val="7F2FEB8C"/>
    <w:rsid w:val="7F3F9ACB"/>
    <w:rsid w:val="7F79640E"/>
    <w:rsid w:val="7F7BEBFA"/>
    <w:rsid w:val="7F7F88DF"/>
    <w:rsid w:val="7F96FD27"/>
    <w:rsid w:val="7F9C44E8"/>
    <w:rsid w:val="7FBE1F80"/>
    <w:rsid w:val="7FDAAD3F"/>
    <w:rsid w:val="7FE5FD87"/>
    <w:rsid w:val="7FE79CC3"/>
    <w:rsid w:val="7FEF4C6F"/>
    <w:rsid w:val="7FF56BEA"/>
    <w:rsid w:val="855FF753"/>
    <w:rsid w:val="87BD08BB"/>
    <w:rsid w:val="95FBD69A"/>
    <w:rsid w:val="9B762377"/>
    <w:rsid w:val="9D4FE03D"/>
    <w:rsid w:val="9DE8A48A"/>
    <w:rsid w:val="9F72B62F"/>
    <w:rsid w:val="A3F57D34"/>
    <w:rsid w:val="AD5BDA80"/>
    <w:rsid w:val="AFCF6581"/>
    <w:rsid w:val="B114EE02"/>
    <w:rsid w:val="B5579766"/>
    <w:rsid w:val="B5B6F5B4"/>
    <w:rsid w:val="B75FBCC7"/>
    <w:rsid w:val="B9FF6CF0"/>
    <w:rsid w:val="BAB190AF"/>
    <w:rsid w:val="BB7F550C"/>
    <w:rsid w:val="BBFF311D"/>
    <w:rsid w:val="BC8F37F1"/>
    <w:rsid w:val="BCD6BC9A"/>
    <w:rsid w:val="BD7E9020"/>
    <w:rsid w:val="BDF3361F"/>
    <w:rsid w:val="BE3DAE58"/>
    <w:rsid w:val="BF6AC3CA"/>
    <w:rsid w:val="BFBF04EB"/>
    <w:rsid w:val="BFCF8805"/>
    <w:rsid w:val="BFDF7EB7"/>
    <w:rsid w:val="BFEBA1E1"/>
    <w:rsid w:val="C175D534"/>
    <w:rsid w:val="C4E7ED7C"/>
    <w:rsid w:val="C557B5A3"/>
    <w:rsid w:val="C6BF981D"/>
    <w:rsid w:val="C6FE2F39"/>
    <w:rsid w:val="C9B34985"/>
    <w:rsid w:val="CF6FF29E"/>
    <w:rsid w:val="CFB6EFC9"/>
    <w:rsid w:val="CFFE4196"/>
    <w:rsid w:val="D3FC0C09"/>
    <w:rsid w:val="D6F40C50"/>
    <w:rsid w:val="D736D086"/>
    <w:rsid w:val="DAE7B646"/>
    <w:rsid w:val="DBFD4D55"/>
    <w:rsid w:val="DC6FB396"/>
    <w:rsid w:val="DE7F5F83"/>
    <w:rsid w:val="DEE69B1B"/>
    <w:rsid w:val="DEFF9F5A"/>
    <w:rsid w:val="DF1789B9"/>
    <w:rsid w:val="DF9E5E38"/>
    <w:rsid w:val="DFDFF33F"/>
    <w:rsid w:val="DFE4DCC6"/>
    <w:rsid w:val="DFEF94F6"/>
    <w:rsid w:val="DFFAA6C1"/>
    <w:rsid w:val="DFFAE381"/>
    <w:rsid w:val="DFFFE8BB"/>
    <w:rsid w:val="E2FF94DB"/>
    <w:rsid w:val="E3DB67F7"/>
    <w:rsid w:val="E7F4F1BB"/>
    <w:rsid w:val="E9ED99B8"/>
    <w:rsid w:val="EBFC5DCF"/>
    <w:rsid w:val="EBFFF506"/>
    <w:rsid w:val="EDBB4271"/>
    <w:rsid w:val="EF7E87F3"/>
    <w:rsid w:val="EF973C23"/>
    <w:rsid w:val="EFCDB5D7"/>
    <w:rsid w:val="EFE7EF6F"/>
    <w:rsid w:val="EFEC0CC5"/>
    <w:rsid w:val="EFFFA4D5"/>
    <w:rsid w:val="F3FED256"/>
    <w:rsid w:val="F69F54A5"/>
    <w:rsid w:val="F6E11C2A"/>
    <w:rsid w:val="F6FD96E7"/>
    <w:rsid w:val="F777364E"/>
    <w:rsid w:val="F77FD4E5"/>
    <w:rsid w:val="F7A70BD2"/>
    <w:rsid w:val="F7AAFA5E"/>
    <w:rsid w:val="F7EC8A2A"/>
    <w:rsid w:val="F85F1654"/>
    <w:rsid w:val="F8CF6049"/>
    <w:rsid w:val="F9DD4A23"/>
    <w:rsid w:val="F9F59FBC"/>
    <w:rsid w:val="FB0D4EE0"/>
    <w:rsid w:val="FB3B4B67"/>
    <w:rsid w:val="FB73FDAF"/>
    <w:rsid w:val="FB7F4457"/>
    <w:rsid w:val="FBA72356"/>
    <w:rsid w:val="FBCE1547"/>
    <w:rsid w:val="FBFF3C23"/>
    <w:rsid w:val="FD3D6000"/>
    <w:rsid w:val="FDBEE871"/>
    <w:rsid w:val="FDD70CEB"/>
    <w:rsid w:val="FDFF6DD2"/>
    <w:rsid w:val="FE613FE4"/>
    <w:rsid w:val="FE6FC39D"/>
    <w:rsid w:val="FE7FB405"/>
    <w:rsid w:val="FE9F87A9"/>
    <w:rsid w:val="FEBE3012"/>
    <w:rsid w:val="FF6B2F92"/>
    <w:rsid w:val="FF733827"/>
    <w:rsid w:val="FF7379BE"/>
    <w:rsid w:val="FF7B5361"/>
    <w:rsid w:val="FF9F422B"/>
    <w:rsid w:val="FFA70CF9"/>
    <w:rsid w:val="FFA751BE"/>
    <w:rsid w:val="FFBE9321"/>
    <w:rsid w:val="FFDED40A"/>
    <w:rsid w:val="FFDF6999"/>
    <w:rsid w:val="FFF7B3BC"/>
    <w:rsid w:val="FFF9F062"/>
    <w:rsid w:val="FFFE1FE8"/>
    <w:rsid w:val="FFFF8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300" w:lineRule="exact"/>
      <w:ind w:firstLine="420" w:firstLineChars="200"/>
    </w:pPr>
    <w:rPr>
      <w:rFonts w:ascii="宋体" w:hAnsi="宋体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bidi="ar-SA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"/>
    <w:basedOn w:val="1"/>
    <w:link w:val="8"/>
    <w:qFormat/>
    <w:uiPriority w:val="0"/>
    <w:pPr>
      <w:widowControl/>
      <w:spacing w:after="160" w:afterLines="0" w:line="240" w:lineRule="exact"/>
      <w:jc w:val="left"/>
    </w:pPr>
  </w:style>
  <w:style w:type="character" w:styleId="10">
    <w:name w:val="page number"/>
    <w:basedOn w:val="8"/>
    <w:qFormat/>
    <w:uiPriority w:val="0"/>
  </w:style>
  <w:style w:type="character" w:customStyle="1" w:styleId="11">
    <w:name w:val=" Char Char1"/>
    <w:basedOn w:val="8"/>
    <w:link w:val="2"/>
    <w:qFormat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12">
    <w:name w:val=" Char Char"/>
    <w:basedOn w:val="8"/>
    <w:link w:val="4"/>
    <w:qFormat/>
    <w:uiPriority w:val="0"/>
    <w:rPr>
      <w:kern w:val="2"/>
      <w:sz w:val="18"/>
      <w:szCs w:val="18"/>
      <w:lang w:bidi="ar-SA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apple-style-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392</Words>
  <Characters>2237</Characters>
  <Lines>18</Lines>
  <Paragraphs>5</Paragraphs>
  <TotalTime>74</TotalTime>
  <ScaleCrop>false</ScaleCrop>
  <LinksUpToDate>false</LinksUpToDate>
  <CharactersWithSpaces>2624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2021-06-05T23:41:00Z</dcterms:created>
  <dc:creator>付根伍</dc:creator>
  <cp:lastModifiedBy>user</cp:lastModifiedBy>
  <cp:lastPrinted>2023-11-16T18:10:00Z</cp:lastPrinted>
  <dcterms:modified xsi:type="dcterms:W3CDTF">2023-11-15T12:10:17Z</dcterms:modified>
  <dc:title>关于市纪委监委2019年面向全省（市直单位）公开选调工作人员的请示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