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adjustRightInd w:val="0"/>
        <w:spacing w:after="100" w:afterAutospacing="1" w:line="380" w:lineRule="exact"/>
        <w:jc w:val="center"/>
        <w:rPr>
          <w:rFonts w:hint="eastAsia" w:ascii="仿宋_GB2312" w:hAnsi="宋体" w:eastAsia="仿宋_GB2312" w:cs="方正小标宋简体"/>
          <w:b/>
          <w:snapToGrid w:val="0"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方正小标宋简体"/>
          <w:b/>
          <w:sz w:val="28"/>
          <w:szCs w:val="28"/>
        </w:rPr>
        <w:t>公开招聘政府专职消防队员岗位一览表</w:t>
      </w:r>
    </w:p>
    <w:bookmarkEnd w:id="0"/>
    <w:tbl>
      <w:tblPr>
        <w:tblStyle w:val="2"/>
        <w:tblW w:w="9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090"/>
        <w:gridCol w:w="1421"/>
        <w:gridCol w:w="787"/>
        <w:gridCol w:w="4904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中山市消防救援支队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港口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大队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战斗员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履行消防救援工作职责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性别：男。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年龄：年龄为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满</w:t>
            </w:r>
            <w:r>
              <w:rPr>
                <w:rFonts w:hint="eastAsia" w:ascii="仿宋_GB2312" w:eastAsia="仿宋_GB2312"/>
                <w:szCs w:val="21"/>
              </w:rPr>
              <w:t>18周岁以上、30周岁以下（1993年11月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日以后出生），国家综合性消防救援队伍退出人员、退役军人和有从事政府专职消防队员工作满2年（含）以上的，年龄适当放宽至33周岁（1990年11月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日以后出生）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文化程度：具有国家承认的高中及以上学历。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火场文书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履行消防救援职责，并兼职收集消防救援现场信息及队站文秘工作。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性别：男。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年龄：年龄为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满</w:t>
            </w:r>
            <w:r>
              <w:rPr>
                <w:rFonts w:hint="eastAsia" w:ascii="仿宋_GB2312" w:eastAsia="仿宋_GB2312"/>
                <w:szCs w:val="21"/>
              </w:rPr>
              <w:t>18周岁以上、30周岁以下（1993年11月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日以后出生），国家综合性消防救援队伍退出人员、退役军人和有从事政府专职消防队员工作满2年（含）以上的，年龄适当放宽至33周岁（1990年11月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日以后出生）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文化程度：具有国家承认的大专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>以上学历。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大队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消防文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员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履行综合性消防救援职责和协助队站做好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宣传教育、文秘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等职责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性别：男女不限。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年龄：年龄为满18周岁以上、30周岁以下（1993年11月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日以后出生），有在消防救援队伍、党政机关从事相关工作岗位工作经历的，可适当放宽年龄，放宽年龄时间与在相应岗位时间等同，年龄适当放宽至33周岁（1990年11月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Cs w:val="21"/>
              </w:rPr>
              <w:t>日以后出生）。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文化程度：具有国家承认的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大专及</w:t>
            </w:r>
            <w:r>
              <w:rPr>
                <w:rFonts w:hint="eastAsia" w:ascii="仿宋_GB2312" w:eastAsia="仿宋_GB2312"/>
                <w:szCs w:val="21"/>
              </w:rPr>
              <w:t>以上学历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</w:rPr>
              <w:t>身体条件：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男性身高162厘米以上，女性身高158厘米以上。男性不超过标准体重的20%，不低于标准体重的10%，女性不超过标准体重的15%，不低于标准体重的15%【标准体重（公斤）=身高（厘米）-110】体貌端正，无残疾，无重听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裸眼视力不低于4.8，无色盲，无传染性疾病。具备适应全天候参与执勤训练的身体素质和良好的心理素质。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GRhMjRmZTExYTkzYjU5YzdlMDA3NmZmMDVjNGYifQ=="/>
  </w:docVars>
  <w:rsids>
    <w:rsidRoot w:val="7ABF4DE4"/>
    <w:rsid w:val="7AB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2023-11-17T07:11:00Z</dcterms:created>
  <dc:creator>初见</dc:creator>
  <cp:lastModifiedBy>初见</cp:lastModifiedBy>
  <dcterms:modified xsi:type="dcterms:W3CDTF">2023-11-17T07:13:26Z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08BFA917037349B5B289BE6B285B40F7_11</vt:lpwstr>
  </property>
</Properties>
</file>