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highlight w:val="none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highlight w:val="non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2023年国家统计局嘉善调查队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公开招聘工作人员计划及岗位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需求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表</w:t>
      </w:r>
    </w:p>
    <w:tbl>
      <w:tblPr>
        <w:tblStyle w:val="4"/>
        <w:tblpPr w:leftFromText="180" w:rightFromText="180" w:vertAnchor="text" w:horzAnchor="page" w:tblpX="2151" w:tblpY="178"/>
        <w:tblW w:w="13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930"/>
        <w:gridCol w:w="898"/>
        <w:gridCol w:w="949"/>
        <w:gridCol w:w="1497"/>
        <w:gridCol w:w="1125"/>
        <w:gridCol w:w="2308"/>
        <w:gridCol w:w="4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4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人数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性别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要求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eastAsia="zh-CN"/>
              </w:rPr>
              <w:t>年龄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eastAsia="zh-CN"/>
              </w:rPr>
              <w:t>学历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eastAsia="zh-CN"/>
              </w:rPr>
              <w:t>要求</w:t>
            </w:r>
          </w:p>
        </w:tc>
        <w:tc>
          <w:tcPr>
            <w:tcW w:w="49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  <w:jc w:val="center"/>
        </w:trPr>
        <w:tc>
          <w:tcPr>
            <w:tcW w:w="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辅助岗位1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不限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35周岁及以下（1987年12月1日及以后出生）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全日制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大专及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以上学历</w:t>
            </w:r>
          </w:p>
        </w:tc>
        <w:tc>
          <w:tcPr>
            <w:tcW w:w="23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shd w:val="clear"/>
                <w:lang w:val="en-US" w:eastAsia="zh-CN"/>
              </w:rPr>
              <w:t>汉语言文学、汉语言、汉语、中文、经济学、统计学、统计与大数据分析</w:t>
            </w:r>
          </w:p>
        </w:tc>
        <w:tc>
          <w:tcPr>
            <w:tcW w:w="4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1、具有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嘉善县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户籍，且会说嘉善方言；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2、具有2年及以上工作经验（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中共党员、本科及以上学历、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较强与群众沟通的能力等，可以适当放宽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工作经验年限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条件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0" w:hRule="atLeast"/>
          <w:jc w:val="center"/>
        </w:trPr>
        <w:tc>
          <w:tcPr>
            <w:tcW w:w="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辅助岗位2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35周岁及以下（1987年12月1日及以后出生）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全日制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大专及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以上学历</w:t>
            </w:r>
          </w:p>
        </w:tc>
        <w:tc>
          <w:tcPr>
            <w:tcW w:w="23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财务管理、会计学、会计</w:t>
            </w:r>
          </w:p>
        </w:tc>
        <w:tc>
          <w:tcPr>
            <w:tcW w:w="49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1、具有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嘉善县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户籍，且会说嘉善方言；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2、具有2年及以上工作经验（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中共党员、本科及以上学历、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较强与群众沟通的能力等，可以适当放宽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工作经验年限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条件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ZjIyN2UwNGQ1ZGY0NzgyMjc4NGU4Yjk0MTY2N2IifQ=="/>
  </w:docVars>
  <w:rsids>
    <w:rsidRoot w:val="00000000"/>
    <w:rsid w:val="16A052DB"/>
    <w:rsid w:val="1E952A87"/>
    <w:rsid w:val="20126EF3"/>
    <w:rsid w:val="2446347C"/>
    <w:rsid w:val="2762627F"/>
    <w:rsid w:val="296860D5"/>
    <w:rsid w:val="30C516D3"/>
    <w:rsid w:val="45707288"/>
    <w:rsid w:val="46345905"/>
    <w:rsid w:val="4FE03BF0"/>
    <w:rsid w:val="506D1329"/>
    <w:rsid w:val="59BC69FA"/>
    <w:rsid w:val="5E0D450B"/>
    <w:rsid w:val="5ED85044"/>
    <w:rsid w:val="62166DC4"/>
    <w:rsid w:val="6A2F1DC9"/>
    <w:rsid w:val="705B6A83"/>
    <w:rsid w:val="732301BC"/>
    <w:rsid w:val="79E43004"/>
    <w:rsid w:val="7D1425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2023-11-24T10:49:52Z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931B013092EE45D6BC28AEFC24CB4DEE_13</vt:lpwstr>
  </property>
</Properties>
</file>