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5B" w:rsidRDefault="00584C5B" w:rsidP="00584C5B">
      <w:pPr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附件1：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河南省文物考古研究院2023年招才引智岗位信息表（硕士研究生58人）</w:t>
      </w:r>
      <w:bookmarkEnd w:id="0"/>
    </w:p>
    <w:tbl>
      <w:tblPr>
        <w:tblW w:w="1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983"/>
        <w:gridCol w:w="1014"/>
        <w:gridCol w:w="1276"/>
        <w:gridCol w:w="647"/>
        <w:gridCol w:w="1842"/>
        <w:gridCol w:w="1320"/>
        <w:gridCol w:w="2130"/>
        <w:gridCol w:w="1890"/>
        <w:gridCol w:w="1167"/>
      </w:tblGrid>
      <w:tr w:rsidR="00584C5B" w:rsidTr="00941AF5">
        <w:trPr>
          <w:trHeight w:val="955"/>
        </w:trPr>
        <w:tc>
          <w:tcPr>
            <w:tcW w:w="1655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83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经费供给形式</w:t>
            </w: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0" w:type="dxa"/>
            <w:vAlign w:val="center"/>
          </w:tcPr>
          <w:p w:rsidR="00584C5B" w:rsidRPr="00E24A2A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24A2A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890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咨询方式（含联系人和电话）</w:t>
            </w:r>
          </w:p>
        </w:tc>
        <w:tc>
          <w:tcPr>
            <w:tcW w:w="1167" w:type="dxa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单位地址</w:t>
            </w:r>
          </w:p>
        </w:tc>
      </w:tr>
      <w:tr w:rsidR="00584C5B" w:rsidTr="00941AF5">
        <w:trPr>
          <w:trHeight w:val="297"/>
        </w:trPr>
        <w:tc>
          <w:tcPr>
            <w:tcW w:w="1655" w:type="dxa"/>
            <w:vMerge w:val="restart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河南省文物考古研究院</w:t>
            </w:r>
          </w:p>
        </w:tc>
        <w:tc>
          <w:tcPr>
            <w:tcW w:w="983" w:type="dxa"/>
            <w:vMerge w:val="restart"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财政</w:t>
            </w:r>
          </w:p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全供</w:t>
            </w: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考古发掘（新石器考古方向）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本科专业为考古学或文物与博物馆学；硕士为考古学或文物与博物馆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（新石器考古方向）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 w:val="restart"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邢颖 0371-66322065</w:t>
            </w:r>
          </w:p>
          <w:p w:rsidR="00584C5B" w:rsidRDefault="00584C5B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郑州市</w:t>
            </w:r>
            <w:proofErr w:type="gramStart"/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陇海北</w:t>
            </w:r>
            <w:proofErr w:type="gramEnd"/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三街9号</w:t>
            </w:r>
          </w:p>
          <w:p w:rsidR="00584C5B" w:rsidRDefault="00584C5B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考古发掘（夏商周考古方向）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本科专业为考古学或文物与博物馆学；硕士为考古学或文物与博物馆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（夏商周考古方向）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考古发掘（秦汉至明代考古方向）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本科专业为考古学或文物与博物馆学；硕士为考古学或文物与博物馆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（秦汉至明代考古方向）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考古发掘</w:t>
            </w:r>
            <w:r>
              <w:rPr>
                <w:rFonts w:ascii="仿宋_GB2312" w:eastAsia="仿宋_GB2312" w:hAnsi="Calibri" w:hint="eastAsia"/>
                <w:sz w:val="24"/>
              </w:rPr>
              <w:lastRenderedPageBreak/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4"/>
              </w:rPr>
              <w:t>城市考古方向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古学或文物与博物馆学；硕士为考古学或文物与博物馆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（城市考古方向）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584C5B" w:rsidRPr="004E2F23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普通高等</w:t>
            </w:r>
            <w:r>
              <w:rPr>
                <w:rFonts w:ascii="仿宋_GB2312" w:eastAsia="仿宋_GB2312" w:hAnsi="Calibri" w:hint="eastAsia"/>
                <w:sz w:val="24"/>
              </w:rPr>
              <w:lastRenderedPageBreak/>
              <w:t>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年龄35岁以下（截</w:t>
            </w:r>
            <w:r>
              <w:rPr>
                <w:rFonts w:ascii="仿宋_GB2312" w:eastAsia="仿宋_GB2312" w:hAnsi="Calibri" w:hint="eastAsia"/>
                <w:sz w:val="24"/>
              </w:rPr>
              <w:lastRenderedPageBreak/>
              <w:t>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科技考古（动物考古方向）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本科专业为动物医学、考古学；</w:t>
            </w:r>
            <w:bookmarkStart w:id="1" w:name="OLE_LINK1"/>
            <w:r>
              <w:rPr>
                <w:rFonts w:ascii="仿宋_GB2312" w:eastAsia="仿宋_GB2312" w:hAnsi="仿宋_GB2312" w:cs="仿宋_GB2312" w:hint="eastAsia"/>
                <w:sz w:val="24"/>
              </w:rPr>
              <w:t>硕士为考古学或文物与博物馆</w:t>
            </w:r>
            <w:bookmarkEnd w:id="1"/>
            <w:r>
              <w:rPr>
                <w:rFonts w:ascii="仿宋_GB2312" w:eastAsia="仿宋_GB2312" w:hAnsi="Calibri" w:hint="eastAsia"/>
                <w:sz w:val="24"/>
              </w:rPr>
              <w:t>（动物考古方向）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科技考古（植物考古方向）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本科专业为生物</w:t>
            </w:r>
            <w:r>
              <w:rPr>
                <w:rFonts w:ascii="仿宋_GB2312" w:eastAsia="仿宋_GB2312" w:hAnsi="仿宋_GB2312" w:cs="仿宋_GB2312"/>
                <w:sz w:val="24"/>
              </w:rPr>
              <w:t>科学、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生态学、古生物学、</w:t>
            </w:r>
            <w:r>
              <w:rPr>
                <w:rFonts w:ascii="仿宋_GB2312" w:eastAsia="仿宋_GB2312" w:hAnsi="仿宋_GB2312" w:cs="仿宋_GB2312"/>
                <w:sz w:val="24"/>
              </w:rPr>
              <w:t>农学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、考古学；硕士为考古学或文物与博物馆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（植物考古方向）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科技考古（环境考古方向）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本科专业为地理科学、地质学、植物学、土壤学、环境科学、考古学；硕士为考古学或文物与博物馆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lastRenderedPageBreak/>
              <w:t>（环境考古方向）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科技考古（冶金考古方向）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本科专业为冶金</w:t>
            </w:r>
            <w:r>
              <w:rPr>
                <w:rFonts w:ascii="仿宋_GB2312" w:eastAsia="仿宋_GB2312" w:hAnsi="仿宋_GB2312" w:cs="仿宋_GB2312"/>
                <w:sz w:val="24"/>
              </w:rPr>
              <w:t>工程、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材料科学与工程、考古学；硕士为科学技术史、考古学或文物与博物馆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（冶金考古方向）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科技考古（古残留物分析方向）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本科专业为化学</w:t>
            </w:r>
            <w:r>
              <w:rPr>
                <w:rFonts w:ascii="仿宋_GB2312" w:eastAsia="仿宋_GB2312" w:hAnsi="仿宋_GB2312" w:cs="仿宋_GB2312"/>
                <w:sz w:val="24"/>
              </w:rPr>
              <w:t>、化学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生物学</w:t>
            </w:r>
            <w:r>
              <w:rPr>
                <w:rFonts w:ascii="仿宋_GB2312" w:eastAsia="仿宋_GB2312" w:hAnsi="仿宋_GB2312" w:cs="仿宋_GB231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应用</w:t>
            </w:r>
            <w:r>
              <w:rPr>
                <w:rFonts w:ascii="仿宋_GB2312" w:eastAsia="仿宋_GB2312" w:hAnsi="仿宋_GB2312" w:cs="仿宋_GB2312"/>
                <w:sz w:val="24"/>
              </w:rPr>
              <w:t>化学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、考古学；硕士为考古学或文物与博物馆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（古残留物分析方向）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科技考古（陶瓷考古方向）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本科专业为物理学、应用物理、核物理学、材料</w:t>
            </w:r>
            <w:r>
              <w:rPr>
                <w:rFonts w:ascii="仿宋_GB2312" w:eastAsia="仿宋_GB2312" w:hAnsi="仿宋_GB2312" w:cs="仿宋_GB2312"/>
                <w:sz w:val="24"/>
              </w:rPr>
              <w:t>物理、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无机</w:t>
            </w:r>
            <w:r>
              <w:rPr>
                <w:rFonts w:ascii="仿宋_GB2312" w:eastAsia="仿宋_GB2312" w:hAnsi="仿宋_GB2312" w:cs="仿宋_GB2312"/>
                <w:sz w:val="24"/>
              </w:rPr>
              <w:t>非金属材料工程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、考古学；硕士为考古学或文物与博物馆</w:t>
            </w:r>
            <w:r>
              <w:rPr>
                <w:rFonts w:ascii="仿宋_GB2312" w:eastAsia="仿宋_GB2312" w:hAnsi="Calibri" w:hint="eastAsia"/>
                <w:sz w:val="24"/>
              </w:rPr>
              <w:t>（陶瓷考古方</w:t>
            </w:r>
            <w:r>
              <w:rPr>
                <w:rFonts w:ascii="仿宋_GB2312" w:eastAsia="仿宋_GB2312" w:hAnsi="Calibri" w:hint="eastAsia"/>
                <w:sz w:val="24"/>
              </w:rPr>
              <w:lastRenderedPageBreak/>
              <w:t>向）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20"/>
                <w:kern w:val="0"/>
                <w:sz w:val="24"/>
              </w:rPr>
              <w:t>古文字研究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历史文献学（古文字研究方向）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4"/>
              </w:rPr>
              <w:t>大遗址保护规划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4C5B" w:rsidRPr="00E3645D" w:rsidRDefault="00584C5B" w:rsidP="00941A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本科专业为城乡规划、建筑学、土木工程专业；硕士为城乡规划、城乡规划学、建筑、建筑学、土木工程（</w:t>
            </w:r>
            <w:r>
              <w:rPr>
                <w:rFonts w:ascii="仿宋_GB2312" w:eastAsia="仿宋_GB2312" w:hAnsi="Times New Roman" w:hint="eastAsia"/>
                <w:sz w:val="24"/>
              </w:rPr>
              <w:t>城乡发展历史与遗产保护规划方向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）。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业务助理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考古学或文物与博物馆</w:t>
            </w:r>
          </w:p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文物保护（</w:t>
            </w:r>
            <w:r w:rsidRPr="004D14FE">
              <w:rPr>
                <w:rFonts w:ascii="仿宋_GB2312" w:eastAsia="仿宋_GB2312" w:hAnsi="Calibri" w:hint="eastAsia"/>
                <w:sz w:val="24"/>
              </w:rPr>
              <w:t>1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本科专业为考古学或文物与博物馆学；硕士为考古学或文物与博物馆（文物保护方向）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155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文物保护（</w:t>
            </w:r>
            <w:r w:rsidRPr="004D14FE">
              <w:rPr>
                <w:rFonts w:ascii="仿宋_GB2312" w:eastAsia="仿宋_GB2312" w:hAnsi="Calibri" w:hint="eastAsia"/>
                <w:sz w:val="24"/>
              </w:rPr>
              <w:t>2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本科专业为化学；硕士为分析化学或文物与博物馆（文物保护方向）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985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文物保护（3）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本科专业为化学；硕士为有机化学或文物与博物馆（文物保护方向）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color w:val="00B0F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1821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文物保护（</w:t>
            </w:r>
            <w:r w:rsidRPr="004D14FE">
              <w:rPr>
                <w:rFonts w:ascii="仿宋_GB2312" w:eastAsia="仿宋_GB2312" w:hAnsi="Calibri" w:hint="eastAsia"/>
                <w:sz w:val="24"/>
              </w:rPr>
              <w:t>4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本科专业为土木工程、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水利科学与工程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；硕士为土木工程、水利工程、土木水利（土遗址或石窟保护方向）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文物保护（</w:t>
            </w:r>
            <w:r w:rsidRPr="004D14FE">
              <w:rPr>
                <w:rFonts w:ascii="仿宋_GB2312" w:eastAsia="仿宋_GB2312" w:hAnsi="Calibri" w:hint="eastAsia"/>
                <w:sz w:val="24"/>
              </w:rPr>
              <w:t>5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本科、硕士均为材料科学与工程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  <w:r>
              <w:rPr>
                <w:rFonts w:ascii="仿宋_GB2312" w:eastAsia="仿宋_GB2312" w:hAnsi="Calibri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文物修复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美术学专业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584C5B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84C5B" w:rsidRDefault="00584C5B" w:rsidP="00941AF5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584C5B" w:rsidRDefault="00584C5B" w:rsidP="00941A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公共考古</w:t>
            </w:r>
          </w:p>
        </w:tc>
        <w:tc>
          <w:tcPr>
            <w:tcW w:w="647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美术学、艺术学专业</w:t>
            </w:r>
          </w:p>
        </w:tc>
        <w:tc>
          <w:tcPr>
            <w:tcW w:w="1320" w:type="dxa"/>
            <w:vAlign w:val="center"/>
          </w:tcPr>
          <w:p w:rsidR="00584C5B" w:rsidRDefault="00584C5B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普通高等教育硕士研究生</w:t>
            </w:r>
          </w:p>
        </w:tc>
        <w:tc>
          <w:tcPr>
            <w:tcW w:w="2130" w:type="dxa"/>
            <w:vAlign w:val="center"/>
          </w:tcPr>
          <w:p w:rsidR="00584C5B" w:rsidRDefault="00584C5B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年龄在35岁以下（截止到1988年1月1日以后出生）</w:t>
            </w:r>
            <w:r>
              <w:rPr>
                <w:rFonts w:ascii="仿宋_GB2312" w:eastAsia="仿宋_GB2312" w:hAnsi="Calibri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584C5B" w:rsidRDefault="00584C5B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82341D" w:rsidRPr="00584C5B" w:rsidRDefault="0082341D"/>
    <w:sectPr w:rsidR="0082341D" w:rsidRPr="00584C5B" w:rsidSect="00584C5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5B"/>
    <w:rsid w:val="00381BA7"/>
    <w:rsid w:val="00584C5B"/>
    <w:rsid w:val="008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BA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B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2">
    <w:name w:val="c-gap-right2"/>
    <w:basedOn w:val="a0"/>
    <w:qFormat/>
    <w:rsid w:val="00381BA7"/>
  </w:style>
  <w:style w:type="paragraph" w:customStyle="1" w:styleId="10">
    <w:name w:val="列出段落1"/>
    <w:basedOn w:val="a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</w:rPr>
  </w:style>
  <w:style w:type="paragraph" w:customStyle="1" w:styleId="11">
    <w:name w:val="普通(网站)1"/>
    <w:basedOn w:val="a"/>
    <w:qFormat/>
    <w:rsid w:val="00381BA7"/>
    <w:pPr>
      <w:spacing w:beforeAutospacing="1" w:afterAutospacing="1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20">
    <w:name w:val="普通(网站)2"/>
    <w:basedOn w:val="a"/>
    <w:qFormat/>
    <w:rsid w:val="00381BA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-21">
    <w:name w:val="中等深浅网格 1 - 强调文字颜色 21"/>
    <w:basedOn w:val="a"/>
    <w:uiPriority w:val="99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customStyle="1" w:styleId="12">
    <w:name w:val="无间隔1"/>
    <w:uiPriority w:val="1"/>
    <w:qFormat/>
    <w:rsid w:val="00381BA7"/>
    <w:rPr>
      <w:sz w:val="22"/>
      <w:szCs w:val="22"/>
    </w:rPr>
  </w:style>
  <w:style w:type="character" w:customStyle="1" w:styleId="1Char">
    <w:name w:val="标题 1 Char"/>
    <w:link w:val="1"/>
    <w:rsid w:val="00381BA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381BA7"/>
    <w:rPr>
      <w:rFonts w:ascii="Cambria" w:hAnsi="Cambria"/>
      <w:b/>
      <w:bCs/>
      <w:kern w:val="2"/>
      <w:sz w:val="32"/>
      <w:szCs w:val="32"/>
    </w:rPr>
  </w:style>
  <w:style w:type="character" w:styleId="a3">
    <w:name w:val="Strong"/>
    <w:qFormat/>
    <w:rsid w:val="00381BA7"/>
    <w:rPr>
      <w:b/>
      <w:bCs/>
    </w:rPr>
  </w:style>
  <w:style w:type="paragraph" w:styleId="a4">
    <w:name w:val="List Paragraph"/>
    <w:basedOn w:val="a"/>
    <w:uiPriority w:val="34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BA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B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2">
    <w:name w:val="c-gap-right2"/>
    <w:basedOn w:val="a0"/>
    <w:qFormat/>
    <w:rsid w:val="00381BA7"/>
  </w:style>
  <w:style w:type="paragraph" w:customStyle="1" w:styleId="10">
    <w:name w:val="列出段落1"/>
    <w:basedOn w:val="a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</w:rPr>
  </w:style>
  <w:style w:type="paragraph" w:customStyle="1" w:styleId="11">
    <w:name w:val="普通(网站)1"/>
    <w:basedOn w:val="a"/>
    <w:qFormat/>
    <w:rsid w:val="00381BA7"/>
    <w:pPr>
      <w:spacing w:beforeAutospacing="1" w:afterAutospacing="1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20">
    <w:name w:val="普通(网站)2"/>
    <w:basedOn w:val="a"/>
    <w:qFormat/>
    <w:rsid w:val="00381BA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-21">
    <w:name w:val="中等深浅网格 1 - 强调文字颜色 21"/>
    <w:basedOn w:val="a"/>
    <w:uiPriority w:val="99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customStyle="1" w:styleId="12">
    <w:name w:val="无间隔1"/>
    <w:uiPriority w:val="1"/>
    <w:qFormat/>
    <w:rsid w:val="00381BA7"/>
    <w:rPr>
      <w:sz w:val="22"/>
      <w:szCs w:val="22"/>
    </w:rPr>
  </w:style>
  <w:style w:type="character" w:customStyle="1" w:styleId="1Char">
    <w:name w:val="标题 1 Char"/>
    <w:link w:val="1"/>
    <w:rsid w:val="00381BA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381BA7"/>
    <w:rPr>
      <w:rFonts w:ascii="Cambria" w:hAnsi="Cambria"/>
      <w:b/>
      <w:bCs/>
      <w:kern w:val="2"/>
      <w:sz w:val="32"/>
      <w:szCs w:val="32"/>
    </w:rPr>
  </w:style>
  <w:style w:type="character" w:styleId="a3">
    <w:name w:val="Strong"/>
    <w:qFormat/>
    <w:rsid w:val="00381BA7"/>
    <w:rPr>
      <w:b/>
      <w:bCs/>
    </w:rPr>
  </w:style>
  <w:style w:type="paragraph" w:styleId="a4">
    <w:name w:val="List Paragraph"/>
    <w:basedOn w:val="a"/>
    <w:uiPriority w:val="34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1808</Characters>
  <Application>Microsoft Office Word</Application>
  <DocSecurity>0</DocSecurity>
  <Lines>15</Lines>
  <Paragraphs>4</Paragraphs>
  <ScaleCrop>false</ScaleCrop>
  <Company>Sky123.Org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2023-12-05T01:55:00Z</dcterms:created>
  <dcterms:modified xsi:type="dcterms:W3CDTF">2023-12-05T01:56:00Z</dcterms:modified>
</cp:coreProperties>
</file>