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b w:val="0"/>
          <w:bCs w:val="0"/>
          <w:color w:val="000000" w:themeColor="text1"/>
          <w:kern w:val="0"/>
          <w:sz w:val="44"/>
          <w:szCs w:val="4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44"/>
          <w:szCs w:val="44"/>
          <w:u w:val="none"/>
          <w:lang w:val="en-US" w:eastAsia="zh-CN"/>
          <w14:textFill>
            <w14:solidFill>
              <w14:schemeClr w14:val="tx1"/>
            </w14:solidFill>
          </w14:textFill>
        </w:rPr>
        <w:t>莆田市卫健委直属医疗卫生单位2024年高层次及重点紧缺专业人才招聘方案</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b w:val="0"/>
          <w:bCs w:val="0"/>
          <w:color w:val="000000" w:themeColor="text1"/>
          <w:kern w:val="0"/>
          <w:sz w:val="44"/>
          <w:szCs w:val="44"/>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auto"/>
          <w:kern w:val="0"/>
          <w:sz w:val="32"/>
          <w:szCs w:val="32"/>
          <w:highlight w:val="none"/>
          <w:u w:val="none"/>
          <w:lang w:val="en-US" w:eastAsia="zh-CN"/>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为持续贯彻落实</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中共莆田市委 莆田市人民政府《关于实施人才“壶兰计划”的意见》（莆委发〔2017〕2号）</w:t>
      </w:r>
      <w:r>
        <w:rPr>
          <w:rFonts w:hint="eastAsia" w:ascii="仿宋" w:hAnsi="仿宋" w:eastAsia="仿宋" w:cs="仿宋"/>
          <w:bCs/>
          <w:color w:val="000000" w:themeColor="text1"/>
          <w:kern w:val="0"/>
          <w:sz w:val="32"/>
          <w:szCs w:val="32"/>
          <w:u w:val="none"/>
          <w:lang w:eastAsia="zh-CN"/>
          <w14:textFill>
            <w14:solidFill>
              <w14:schemeClr w14:val="tx1"/>
            </w14:solidFill>
          </w14:textFill>
        </w:rPr>
        <w:t>，积极吸引高学历高校毕业生到我市就业，现莆田市卫健委直属</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w:t>
      </w:r>
      <w:r>
        <w:rPr>
          <w:rFonts w:hint="eastAsia" w:ascii="仿宋" w:hAnsi="仿宋" w:eastAsia="仿宋" w:cs="仿宋"/>
          <w:bCs/>
          <w:color w:val="auto"/>
          <w:kern w:val="0"/>
          <w:sz w:val="32"/>
          <w:szCs w:val="32"/>
          <w:highlight w:val="none"/>
          <w:u w:val="none"/>
          <w:lang w:val="en-US" w:eastAsia="zh-CN"/>
        </w:rPr>
        <w:t>家医疗卫生单位：莆田市第一医院、莆田市儿童医院、莆田市肺科医院，拟向社会公开招聘工作人员35名，根据事业单位公开招聘工作人员有关规定，提出如下招聘方案：</w:t>
      </w:r>
      <w:r>
        <w:rPr>
          <w:rFonts w:hint="eastAsia" w:ascii="仿宋_GB2312" w:hAnsi="仿宋_GB2312" w:eastAsia="仿宋_GB2312" w:cs="宋体"/>
          <w:bCs/>
          <w:color w:val="auto"/>
          <w:kern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bCs/>
          <w:color w:val="000000" w:themeColor="text1"/>
          <w:kern w:val="0"/>
          <w:sz w:val="32"/>
          <w:szCs w:val="32"/>
          <w:u w:val="none"/>
          <w:lang w:val="en-US" w:eastAsia="zh-CN"/>
          <w14:textFill>
            <w14:solidFill>
              <w14:schemeClr w14:val="tx1"/>
            </w14:solidFill>
          </w14:textFill>
        </w:rPr>
      </w:pPr>
      <w:r>
        <w:rPr>
          <w:rFonts w:hint="eastAsia" w:ascii="黑体" w:hAnsi="黑体" w:eastAsia="黑体" w:cs="黑体"/>
          <w:bCs/>
          <w:color w:val="000000" w:themeColor="text1"/>
          <w:kern w:val="0"/>
          <w:sz w:val="32"/>
          <w:szCs w:val="32"/>
          <w:u w:val="none"/>
          <w:lang w:val="en-US" w:eastAsia="zh-CN"/>
          <w14:textFill>
            <w14:solidFill>
              <w14:schemeClr w14:val="tx1"/>
            </w14:solidFill>
          </w14:textFill>
        </w:rPr>
        <w:t xml:space="preserve">一、基本条件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1.具有中华人民共和国国籍，遵守中华人民共和国宪法、法律、法规；遵守纪律、品行端正，具备良好的职业道德。</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u w:val="none"/>
          <w:lang w:val="en-US" w:eastAsia="zh-CN"/>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2.应、往届毕业的硕</w:t>
      </w:r>
      <w:r>
        <w:rPr>
          <w:rFonts w:hint="eastAsia" w:ascii="仿宋" w:hAnsi="仿宋" w:eastAsia="仿宋" w:cs="仿宋"/>
          <w:bCs/>
          <w:color w:val="auto"/>
          <w:kern w:val="0"/>
          <w:sz w:val="32"/>
          <w:szCs w:val="32"/>
          <w:u w:val="none"/>
          <w:lang w:val="en-US" w:eastAsia="zh-CN"/>
        </w:rPr>
        <w:t>士、博士研究生。</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highlight w:val="none"/>
          <w:u w:val="none"/>
          <w:lang w:val="en-US" w:eastAsia="zh-CN"/>
        </w:rPr>
      </w:pPr>
      <w:r>
        <w:rPr>
          <w:rFonts w:hint="eastAsia" w:ascii="仿宋" w:hAnsi="仿宋" w:eastAsia="仿宋" w:cs="仿宋"/>
          <w:bCs/>
          <w:color w:val="auto"/>
          <w:kern w:val="0"/>
          <w:sz w:val="32"/>
          <w:szCs w:val="32"/>
          <w:highlight w:val="none"/>
          <w:u w:val="none"/>
          <w:lang w:val="en-US" w:eastAsia="zh-CN"/>
        </w:rPr>
        <w:t>3.年龄要求见附件1的岗位需求表，年龄计算截止时间均为报名第一日。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highlight w:val="none"/>
          <w:u w:val="none"/>
          <w:lang w:val="en-US" w:eastAsia="zh-CN"/>
        </w:rPr>
      </w:pPr>
      <w:r>
        <w:rPr>
          <w:rFonts w:hint="eastAsia" w:ascii="仿宋" w:hAnsi="仿宋" w:eastAsia="仿宋" w:cs="仿宋"/>
          <w:bCs/>
          <w:color w:val="auto"/>
          <w:kern w:val="0"/>
          <w:sz w:val="32"/>
          <w:szCs w:val="32"/>
          <w:highlight w:val="none"/>
          <w:u w:val="none"/>
          <w:lang w:val="en-US" w:eastAsia="zh-CN"/>
        </w:rPr>
        <w:t>4.学历、学位及相关证书须在2024年1月16日前取得，应届毕业生可放宽到2024年12月31日。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auto"/>
          <w:kern w:val="0"/>
          <w:sz w:val="32"/>
          <w:szCs w:val="32"/>
          <w:u w:val="none"/>
          <w:lang w:val="en-US" w:eastAsia="zh-CN"/>
        </w:rPr>
        <w:t>5.身心健康，符合国家公务员考录规定</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的体检要求。</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6.具备招考岗位所要求的其他资格条件。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7.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8.因受过刑事处罚或被开除公职的人员，以及法律法规上有规定不得招聘录用（聘用）的其他情形的人员，不得报名。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黑体" w:hAnsi="黑体" w:eastAsia="黑体" w:cs="黑体"/>
          <w:bCs/>
          <w:color w:val="auto"/>
          <w:kern w:val="0"/>
          <w:sz w:val="32"/>
          <w:szCs w:val="32"/>
          <w:u w:val="none"/>
          <w:lang w:val="en-US" w:eastAsia="zh-CN" w:bidi="ar-SA"/>
        </w:rPr>
      </w:pPr>
      <w:r>
        <w:rPr>
          <w:rFonts w:hint="eastAsia" w:ascii="黑体" w:hAnsi="黑体" w:eastAsia="黑体" w:cs="黑体"/>
          <w:bCs/>
          <w:color w:val="auto"/>
          <w:kern w:val="0"/>
          <w:sz w:val="32"/>
          <w:szCs w:val="32"/>
          <w:u w:val="none"/>
          <w:lang w:val="en-US" w:eastAsia="zh-CN" w:bidi="ar-SA"/>
        </w:rPr>
        <w:t>二、招聘岗位及要求</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auto"/>
          <w:kern w:val="0"/>
          <w:sz w:val="32"/>
          <w:szCs w:val="32"/>
          <w:u w:val="none"/>
          <w:lang w:val="en-US" w:eastAsia="zh-CN" w:bidi="ar-SA"/>
        </w:rPr>
      </w:pPr>
      <w:r>
        <w:rPr>
          <w:rFonts w:hint="eastAsia" w:ascii="仿宋" w:hAnsi="仿宋" w:eastAsia="仿宋" w:cs="仿宋"/>
          <w:bCs/>
          <w:color w:val="auto"/>
          <w:kern w:val="0"/>
          <w:sz w:val="32"/>
          <w:szCs w:val="32"/>
          <w:u w:val="none"/>
          <w:lang w:val="en-US" w:eastAsia="zh-CN"/>
        </w:rPr>
        <w:t>详见附件</w:t>
      </w:r>
      <w:r>
        <w:rPr>
          <w:rFonts w:hint="eastAsia" w:ascii="仿宋" w:hAnsi="仿宋" w:eastAsia="仿宋" w:cs="仿宋"/>
          <w:bCs/>
          <w:color w:val="auto"/>
          <w:kern w:val="0"/>
          <w:sz w:val="32"/>
          <w:szCs w:val="32"/>
          <w:highlight w:val="none"/>
          <w:u w:val="none"/>
          <w:lang w:val="en-US" w:eastAsia="zh-CN"/>
        </w:rPr>
        <w:t>1的</w:t>
      </w:r>
      <w:r>
        <w:rPr>
          <w:rFonts w:hint="eastAsia" w:ascii="仿宋" w:hAnsi="仿宋" w:eastAsia="仿宋" w:cs="仿宋"/>
          <w:bCs/>
          <w:color w:val="auto"/>
          <w:kern w:val="0"/>
          <w:sz w:val="32"/>
          <w:szCs w:val="32"/>
          <w:u w:val="none"/>
          <w:lang w:val="en-US" w:eastAsia="zh-CN"/>
        </w:rPr>
        <w:t>岗位需求表。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黑体" w:hAnsi="黑体" w:eastAsia="黑体" w:cs="黑体"/>
          <w:bCs/>
          <w:color w:val="000000" w:themeColor="text1"/>
          <w:kern w:val="0"/>
          <w:sz w:val="32"/>
          <w:szCs w:val="32"/>
          <w:u w:val="none"/>
          <w:lang w:val="zh-CN" w:eastAsia="zh-CN" w:bidi="ar-SA"/>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bidi="ar-SA"/>
          <w14:textFill>
            <w14:solidFill>
              <w14:schemeClr w14:val="tx1"/>
            </w14:solidFill>
          </w14:textFill>
        </w:rPr>
        <w:t xml:space="preserve">三、信息发布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zh-CN" w:eastAsia="zh-CN" w:bidi="ar-SA"/>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招聘公告等信息在莆田市人力资源和社会保障局门户网站（http://rsj.putian.gov.cn/）、莆田市卫生健康委员会官网（http://wjw.putian.gov.cn/）、及相关医疗卫生单位官网上发布。</w:t>
      </w:r>
      <w:r>
        <w:rPr>
          <w:rFonts w:hint="eastAsia" w:ascii="仿宋_GB2312" w:hAnsi="仿宋_GB2312" w:eastAsia="仿宋_GB2312" w:cs="宋体"/>
          <w:bCs/>
          <w:color w:val="000000" w:themeColor="text1"/>
          <w:kern w:val="0"/>
          <w:sz w:val="32"/>
          <w:szCs w:val="32"/>
          <w:u w:val="none"/>
          <w:lang w:val="zh-CN"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highlight w:val="none"/>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四、报名和资</w:t>
      </w:r>
      <w:r>
        <w:rPr>
          <w:rFonts w:hint="eastAsia" w:ascii="黑体" w:hAnsi="黑体" w:eastAsia="黑体" w:cs="黑体"/>
          <w:bCs/>
          <w:color w:val="000000" w:themeColor="text1"/>
          <w:kern w:val="0"/>
          <w:sz w:val="32"/>
          <w:szCs w:val="32"/>
          <w:highlight w:val="none"/>
          <w:u w:val="none"/>
          <w:lang w:val="zh-CN" w:eastAsia="zh-CN"/>
          <w14:textFill>
            <w14:solidFill>
              <w14:schemeClr w14:val="tx1"/>
            </w14:solidFill>
          </w14:textFill>
        </w:rPr>
        <w:t xml:space="preserve">格审查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highlight w:val="none"/>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highlight w:val="none"/>
          <w:u w:val="none"/>
          <w:lang w:val="en-US" w:eastAsia="zh-CN" w:bidi="ar-SA"/>
          <w14:textFill>
            <w14:solidFill>
              <w14:schemeClr w14:val="tx1"/>
            </w14:solidFill>
          </w14:textFill>
        </w:rPr>
        <w:t>（一）报名时间</w:t>
      </w:r>
      <w:r>
        <w:rPr>
          <w:rFonts w:hint="eastAsia" w:ascii="仿宋_GB2312" w:hAnsi="仿宋_GB2312" w:eastAsia="仿宋_GB2312" w:cs="宋体"/>
          <w:b/>
          <w:bCs w:val="0"/>
          <w:color w:val="000000" w:themeColor="text1"/>
          <w:kern w:val="0"/>
          <w:sz w:val="32"/>
          <w:szCs w:val="32"/>
          <w:highlight w:val="none"/>
          <w:u w:val="none"/>
          <w:lang w:val="en-US" w:eastAsia="zh-CN" w:bidi="ar-SA"/>
          <w14:textFill>
            <w14:solidFill>
              <w14:schemeClr w14:val="tx1"/>
            </w14:solidFill>
          </w14:textFill>
        </w:rPr>
        <w:t>：</w:t>
      </w:r>
      <w:r>
        <w:rPr>
          <w:rFonts w:hint="eastAsia" w:ascii="仿宋" w:hAnsi="仿宋" w:eastAsia="仿宋" w:cs="仿宋"/>
          <w:bCs/>
          <w:color w:val="auto"/>
          <w:kern w:val="0"/>
          <w:sz w:val="32"/>
          <w:szCs w:val="32"/>
          <w:highlight w:val="none"/>
          <w:u w:val="none"/>
          <w:lang w:val="en-US" w:eastAsia="zh-CN"/>
        </w:rPr>
        <w:t>2024年1月16日至2024年2月16日。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highlight w:val="none"/>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highlight w:val="none"/>
          <w:u w:val="none"/>
          <w:lang w:val="en-US" w:eastAsia="zh-CN" w:bidi="ar-SA"/>
          <w14:textFill>
            <w14:solidFill>
              <w14:schemeClr w14:val="tx1"/>
            </w14:solidFill>
          </w14:textFill>
        </w:rPr>
        <w:t>（二）提交材料：</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 xml:space="preserve">1.报名表（见附件2）；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 xml:space="preserve">2.近期正面免冠二寸彩色证件照；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 xml:space="preserve">3.身份证复印件；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 xml:space="preserve">4.学历、学位证书复印件；本科阶段、硕士研究生阶段的学历学位证书复印件，2024届毕业生暂时无法提供学历、学位证书复印件的，须提供就业推荐表；取得境外学历学位报考者应提交教育部留学服务中心出具的学历学位认证书复印件；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 xml:space="preserve">5.学校的专业方向证明。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default"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6.岗位要求的其他资格证书复印件。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t>（三）报名方式：</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符合条件的应聘者可</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先扫描单位下方对应的二维码，填写基本信息，再</w:t>
      </w:r>
      <w:r>
        <w:rPr>
          <w:rFonts w:hint="eastAsia" w:ascii="仿宋" w:hAnsi="仿宋" w:eastAsia="仿宋" w:cs="仿宋"/>
          <w:bCs/>
          <w:color w:val="000000" w:themeColor="text1"/>
          <w:kern w:val="0"/>
          <w:sz w:val="32"/>
          <w:szCs w:val="32"/>
          <w:u w:val="none"/>
          <w:lang w:eastAsia="zh-CN"/>
          <w14:textFill>
            <w14:solidFill>
              <w14:schemeClr w14:val="tx1"/>
            </w14:solidFill>
          </w14:textFill>
        </w:rPr>
        <w:t>将上述</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需提交</w:t>
      </w:r>
      <w:r>
        <w:rPr>
          <w:rFonts w:hint="eastAsia" w:ascii="仿宋" w:hAnsi="仿宋" w:eastAsia="仿宋" w:cs="仿宋"/>
          <w:bCs/>
          <w:color w:val="000000" w:themeColor="text1"/>
          <w:kern w:val="0"/>
          <w:sz w:val="32"/>
          <w:szCs w:val="32"/>
          <w:u w:val="none"/>
          <w:lang w:eastAsia="zh-CN"/>
          <w14:textFill>
            <w14:solidFill>
              <w14:schemeClr w14:val="tx1"/>
            </w14:solidFill>
          </w14:textFill>
        </w:rPr>
        <w:t>材料</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的</w:t>
      </w:r>
      <w:r>
        <w:rPr>
          <w:rFonts w:hint="eastAsia" w:ascii="仿宋" w:hAnsi="仿宋" w:eastAsia="仿宋" w:cs="仿宋"/>
          <w:bCs/>
          <w:color w:val="000000" w:themeColor="text1"/>
          <w:kern w:val="0"/>
          <w:sz w:val="32"/>
          <w:szCs w:val="32"/>
          <w:u w:val="none"/>
          <w:lang w:eastAsia="zh-CN"/>
          <w14:textFill>
            <w14:solidFill>
              <w14:schemeClr w14:val="tx1"/>
            </w14:solidFill>
          </w14:textFill>
        </w:rPr>
        <w:t>扫描件压缩打包发至相关单位电子邮箱（邮件主题注明“应聘岗位+姓名+</w:t>
      </w:r>
      <w:r>
        <w:rPr>
          <w:rFonts w:hint="eastAsia" w:ascii="仿宋" w:hAnsi="仿宋" w:eastAsia="仿宋" w:cs="仿宋"/>
          <w:bCs/>
          <w:color w:val="auto"/>
          <w:kern w:val="0"/>
          <w:sz w:val="32"/>
          <w:szCs w:val="32"/>
          <w:u w:val="none"/>
          <w:lang w:eastAsia="zh-CN"/>
        </w:rPr>
        <w:t>专业”）。</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1.</w:t>
      </w:r>
      <w:r>
        <w:rPr>
          <w:rFonts w:hint="eastAsia" w:ascii="仿宋" w:hAnsi="仿宋" w:eastAsia="仿宋" w:cs="仿宋"/>
          <w:bCs/>
          <w:color w:val="000000" w:themeColor="text1"/>
          <w:kern w:val="0"/>
          <w:sz w:val="32"/>
          <w:szCs w:val="32"/>
          <w:u w:val="none"/>
          <w:lang w:eastAsia="zh-CN"/>
          <w14:textFill>
            <w14:solidFill>
              <w14:schemeClr w14:val="tx1"/>
            </w14:solidFill>
          </w14:textFill>
        </w:rPr>
        <w:t>莆田市第一医院</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联系电话：0594-6973111</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 xml:space="preserve">联系地址：福建省莆田市第一医院组织人事科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电子邮箱：</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begin"/>
      </w:r>
      <w:r>
        <w:rPr>
          <w:rFonts w:hint="eastAsia" w:ascii="仿宋" w:hAnsi="仿宋" w:eastAsia="仿宋" w:cs="仿宋"/>
          <w:bCs/>
          <w:color w:val="000000" w:themeColor="text1"/>
          <w:kern w:val="0"/>
          <w:sz w:val="32"/>
          <w:szCs w:val="32"/>
          <w:u w:val="none"/>
          <w:lang w:eastAsia="zh-CN"/>
          <w14:textFill>
            <w14:solidFill>
              <w14:schemeClr w14:val="tx1"/>
            </w14:solidFill>
          </w14:textFill>
        </w:rPr>
        <w:instrText xml:space="preserve"> HYPERLINK "mailto:ptsrsk@163.com" </w:instrTex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separate"/>
      </w:r>
      <w:r>
        <w:rPr>
          <w:rFonts w:hint="eastAsia" w:ascii="仿宋" w:hAnsi="仿宋" w:eastAsia="仿宋" w:cs="仿宋"/>
          <w:bCs/>
          <w:color w:val="000000" w:themeColor="text1"/>
          <w:kern w:val="0"/>
          <w:sz w:val="32"/>
          <w:szCs w:val="32"/>
          <w:u w:val="none"/>
          <w:lang w:eastAsia="zh-CN"/>
          <w14:textFill>
            <w14:solidFill>
              <w14:schemeClr w14:val="tx1"/>
            </w14:solidFill>
          </w14:textFill>
        </w:rPr>
        <w:t>ptsrsk@163.com</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end"/>
      </w:r>
      <w:r>
        <w:rPr>
          <w:rFonts w:hint="eastAsia" w:ascii="仿宋" w:hAnsi="仿宋" w:eastAsia="仿宋" w:cs="仿宋"/>
          <w:bCs/>
          <w:color w:val="000000" w:themeColor="text1"/>
          <w:kern w:val="0"/>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330200</wp:posOffset>
            </wp:positionH>
            <wp:positionV relativeFrom="paragraph">
              <wp:posOffset>7620</wp:posOffset>
            </wp:positionV>
            <wp:extent cx="1308735" cy="1308735"/>
            <wp:effectExtent l="0" t="0" r="5715" b="5715"/>
            <wp:wrapSquare wrapText="bothSides"/>
            <wp:docPr id="7" name="图片 7" descr="2e464a2d97658a609002df1387920f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2e464a2d97658a609002df1387920f6"/>
                    <pic:cNvPicPr>
                      <a:picLocks noChangeAspect="true"/>
                    </pic:cNvPicPr>
                  </pic:nvPicPr>
                  <pic:blipFill>
                    <a:blip r:embed="rId4"/>
                    <a:stretch>
                      <a:fillRect/>
                    </a:stretch>
                  </pic:blipFill>
                  <pic:spPr>
                    <a:xfrm>
                      <a:off x="0" y="0"/>
                      <a:ext cx="1308735" cy="13087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2.莆田市儿童医院</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联系电话：0594-2385512</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联系地址：福建省莆田学院附属医院人事科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电子邮箱：</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py</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begin"/>
      </w:r>
      <w:r>
        <w:rPr>
          <w:rFonts w:hint="eastAsia" w:ascii="仿宋" w:hAnsi="仿宋" w:eastAsia="仿宋" w:cs="仿宋"/>
          <w:bCs/>
          <w:color w:val="000000" w:themeColor="text1"/>
          <w:kern w:val="0"/>
          <w:sz w:val="32"/>
          <w:szCs w:val="32"/>
          <w:u w:val="none"/>
          <w:lang w:eastAsia="zh-CN"/>
          <w14:textFill>
            <w14:solidFill>
              <w14:schemeClr w14:val="tx1"/>
            </w14:solidFill>
          </w14:textFill>
        </w:rPr>
        <w:instrText xml:space="preserve"> HYPERLINK "mailto:rsk10000@126.com。" </w:instrTex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separate"/>
      </w:r>
      <w:r>
        <w:rPr>
          <w:rFonts w:hint="eastAsia" w:ascii="仿宋" w:hAnsi="仿宋" w:eastAsia="仿宋" w:cs="仿宋"/>
          <w:bCs/>
          <w:color w:val="000000" w:themeColor="text1"/>
          <w:kern w:val="0"/>
          <w:sz w:val="32"/>
          <w:szCs w:val="32"/>
          <w:u w:val="none"/>
          <w:lang w:eastAsia="zh-CN"/>
          <w14:textFill>
            <w14:solidFill>
              <w14:schemeClr w14:val="tx1"/>
            </w14:solidFill>
          </w14:textFill>
        </w:rPr>
        <w:t>rsk10000@126</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u w:val="none"/>
          <w:lang w:eastAsia="zh-CN"/>
          <w14:textFill>
            <w14:solidFill>
              <w14:schemeClr w14:val="tx1"/>
            </w14:solidFill>
          </w14:textFill>
        </w:rPr>
        <w:t>com；</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396875</wp:posOffset>
            </wp:positionH>
            <wp:positionV relativeFrom="paragraph">
              <wp:posOffset>36195</wp:posOffset>
            </wp:positionV>
            <wp:extent cx="1275715" cy="1238885"/>
            <wp:effectExtent l="0" t="0" r="635" b="18415"/>
            <wp:wrapSquare wrapText="bothSides"/>
            <wp:docPr id="3" name="图片 3" descr="382b75d539130a809eaf0a7927b50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382b75d539130a809eaf0a7927b5016"/>
                    <pic:cNvPicPr>
                      <a:picLocks noChangeAspect="true"/>
                    </pic:cNvPicPr>
                  </pic:nvPicPr>
                  <pic:blipFill>
                    <a:blip r:embed="rId5"/>
                    <a:stretch>
                      <a:fillRect/>
                    </a:stretch>
                  </pic:blipFill>
                  <pic:spPr>
                    <a:xfrm>
                      <a:off x="0" y="0"/>
                      <a:ext cx="1275715" cy="12388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default" w:ascii="仿宋" w:hAnsi="仿宋" w:eastAsia="仿宋" w:cs="仿宋"/>
          <w:bCs/>
          <w:color w:val="000000" w:themeColor="text1"/>
          <w:kern w:val="0"/>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3.莆田市肺科医院</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联系电话：0594-2385512</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联系地址：福建省莆田学院附属医院人事科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电子邮箱：</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py</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begin"/>
      </w:r>
      <w:r>
        <w:rPr>
          <w:rFonts w:hint="eastAsia" w:ascii="仿宋" w:hAnsi="仿宋" w:eastAsia="仿宋" w:cs="仿宋"/>
          <w:bCs/>
          <w:color w:val="000000" w:themeColor="text1"/>
          <w:kern w:val="0"/>
          <w:sz w:val="32"/>
          <w:szCs w:val="32"/>
          <w:u w:val="none"/>
          <w:lang w:eastAsia="zh-CN"/>
          <w14:textFill>
            <w14:solidFill>
              <w14:schemeClr w14:val="tx1"/>
            </w14:solidFill>
          </w14:textFill>
        </w:rPr>
        <w:instrText xml:space="preserve"> HYPERLINK "mailto:rsk10000@126.com。" </w:instrTex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separate"/>
      </w:r>
      <w:r>
        <w:rPr>
          <w:rFonts w:hint="eastAsia" w:ascii="仿宋" w:hAnsi="仿宋" w:eastAsia="仿宋" w:cs="仿宋"/>
          <w:bCs/>
          <w:color w:val="000000" w:themeColor="text1"/>
          <w:kern w:val="0"/>
          <w:sz w:val="32"/>
          <w:szCs w:val="32"/>
          <w:u w:val="none"/>
          <w:lang w:eastAsia="zh-CN"/>
          <w14:textFill>
            <w14:solidFill>
              <w14:schemeClr w14:val="tx1"/>
            </w14:solidFill>
          </w14:textFill>
        </w:rPr>
        <w:t>rsk10000@126</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u w:val="none"/>
          <w:lang w:eastAsia="zh-CN"/>
          <w14:textFill>
            <w14:solidFill>
              <w14:schemeClr w14:val="tx1"/>
            </w14:solidFill>
          </w14:textFill>
        </w:rPr>
        <w:t>com。</w:t>
      </w:r>
      <w:r>
        <w:rPr>
          <w:rFonts w:hint="eastAsia" w:ascii="仿宋" w:hAnsi="仿宋" w:eastAsia="仿宋" w:cs="仿宋"/>
          <w:bCs/>
          <w:color w:val="000000" w:themeColor="text1"/>
          <w:kern w:val="0"/>
          <w:sz w:val="32"/>
          <w:szCs w:val="32"/>
          <w:u w:val="none"/>
          <w:lang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396875</wp:posOffset>
            </wp:positionH>
            <wp:positionV relativeFrom="paragraph">
              <wp:posOffset>34925</wp:posOffset>
            </wp:positionV>
            <wp:extent cx="1275715" cy="1238885"/>
            <wp:effectExtent l="0" t="0" r="635" b="18415"/>
            <wp:wrapSquare wrapText="bothSides"/>
            <wp:docPr id="4" name="图片 4" descr="382b75d539130a809eaf0a7927b50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382b75d539130a809eaf0a7927b5016"/>
                    <pic:cNvPicPr>
                      <a:picLocks noChangeAspect="true"/>
                    </pic:cNvPicPr>
                  </pic:nvPicPr>
                  <pic:blipFill>
                    <a:blip r:embed="rId5"/>
                    <a:stretch>
                      <a:fillRect/>
                    </a:stretch>
                  </pic:blipFill>
                  <pic:spPr>
                    <a:xfrm>
                      <a:off x="0" y="0"/>
                      <a:ext cx="1275715" cy="12388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 w:hAnsi="仿宋" w:eastAsia="仿宋" w:cs="仿宋"/>
          <w:bCs/>
          <w:color w:val="000000" w:themeColor="text1"/>
          <w:kern w:val="0"/>
          <w:sz w:val="32"/>
          <w:szCs w:val="32"/>
          <w:u w:val="none"/>
          <w:lang w:val="en-US" w:eastAsia="zh-CN"/>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highlight w:val="none"/>
          <w:u w:val="none"/>
          <w:lang w:val="zh-CN" w:eastAsia="zh-CN" w:bidi="ar-SA"/>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highlight w:val="none"/>
          <w:u w:val="none"/>
          <w:lang w:val="zh-CN" w:eastAsia="zh-CN" w:bidi="ar-SA"/>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highlight w:val="none"/>
          <w:u w:val="none"/>
          <w:lang w:val="zh-CN"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highlight w:val="none"/>
          <w:u w:val="none"/>
          <w:lang w:val="zh-CN" w:eastAsia="zh-CN" w:bidi="ar-SA"/>
          <w14:textFill>
            <w14:solidFill>
              <w14:schemeClr w14:val="tx1"/>
            </w14:solidFill>
          </w14:textFill>
        </w:rPr>
        <w:t>（四）资格审查：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default" w:ascii="仿宋" w:hAnsi="仿宋" w:eastAsia="仿宋" w:cs="仿宋"/>
          <w:bCs/>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1.报考者可以使用本人已获得的学历、学位及其对应的专业进行报考；不仅报考的专业要符合招考岗位的专业要求，该专业对应的学历、学位也要符合招考岗位的学历、学位要求。</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各医疗卫生单位将依照招聘条件，对报名人员进行资格初审。应聘人员应严格按照招聘岗位的条件要求进行报名，并对提交材料的真实有效性负责。凡个人填报信息不实，不符合招聘岗位要求的，一经核实，即取消面试考核或聘用资格。</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3.已参加工作的报考者，需在体检结束后一个月内提交现工作单位人事主管部门出具的同意报考的材料或与现工作单位解除劳动、聘用合同关系的材料，若暂时无法提交的，经招考单位同意后最迟可延至入职前提交。</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highlight w:val="none"/>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highlight w:val="none"/>
          <w:u w:val="none"/>
          <w:lang w:val="en-US" w:eastAsia="zh-CN" w:bidi="ar-SA"/>
          <w14:textFill>
            <w14:solidFill>
              <w14:schemeClr w14:val="tx1"/>
            </w14:solidFill>
          </w14:textFill>
        </w:rPr>
        <w:t>（五）开考条件：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 w:hAnsi="仿宋" w:eastAsia="仿宋" w:cs="仿宋"/>
          <w:bCs/>
          <w:color w:val="000000" w:themeColor="text1"/>
          <w:kern w:val="0"/>
          <w:sz w:val="32"/>
          <w:szCs w:val="32"/>
          <w:highlight w:val="yellow"/>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符合招考条件的实际报名人数与岗位拟招聘人数比例原则上应达3：1以上方可开考。报名人数不足3:1比例的，经市人社局同意后对外公布，可延长报名时间7个工作日。报名时间截止时，报名人数仍未达到3:1比例的，应增加相近专业或类别，若增加专业或类别后仍未达到3:1比例的，原则上取消该招聘岗位。</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 w:val="0"/>
          <w:bCs/>
          <w:color w:val="000000" w:themeColor="text1"/>
          <w:kern w:val="0"/>
          <w:sz w:val="32"/>
          <w:szCs w:val="32"/>
          <w:u w:val="none"/>
          <w:lang w:val="zh-CN" w:eastAsia="zh-CN"/>
          <w14:textFill>
            <w14:solidFill>
              <w14:schemeClr w14:val="tx1"/>
            </w14:solidFill>
          </w14:textFill>
        </w:rPr>
        <w:t>五、面试</w:t>
      </w: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面试时间地点另行通知，具体见相关医疗卫生单位网站。</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highlight w:val="none"/>
          <w:u w:val="none"/>
          <w:lang w:val="zh-CN" w:eastAsia="zh-CN"/>
        </w:rPr>
      </w:pPr>
      <w:r>
        <w:rPr>
          <w:rFonts w:hint="eastAsia" w:ascii="仿宋" w:hAnsi="仿宋" w:eastAsia="仿宋" w:cs="仿宋"/>
          <w:bCs/>
          <w:color w:val="auto"/>
          <w:kern w:val="0"/>
          <w:sz w:val="32"/>
          <w:szCs w:val="32"/>
          <w:highlight w:val="none"/>
          <w:u w:val="none"/>
          <w:lang w:val="zh-CN" w:eastAsia="zh-CN"/>
        </w:rPr>
        <w:t>面试采取专业化面试的办法进行，以岗位要求相适应的专业知识等为主要内容。</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highlight w:val="none"/>
          <w:u w:val="none"/>
          <w:lang w:val="zh-CN" w:eastAsia="zh-CN"/>
        </w:rPr>
      </w:pPr>
      <w:r>
        <w:rPr>
          <w:rFonts w:hint="eastAsia" w:ascii="仿宋" w:hAnsi="仿宋" w:eastAsia="仿宋" w:cs="仿宋"/>
          <w:bCs/>
          <w:color w:val="auto"/>
          <w:kern w:val="0"/>
          <w:sz w:val="32"/>
          <w:szCs w:val="32"/>
          <w:highlight w:val="none"/>
          <w:u w:val="none"/>
          <w:lang w:val="zh-CN" w:eastAsia="zh-CN"/>
        </w:rPr>
        <w:t>面试综合成绩总分为100分，参加面试的人数超过1：1比例的，面试成绩必须达60分及以上方为合格；小于或等于1：1比例进入面试的，面试成绩必须达70分及以上方为合格，面试成绩未达到合格线的考生不予聘用。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 xml:space="preserve">六、考核和体检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Cs/>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bidi="ar-SA"/>
          <w14:textFill>
            <w14:solidFill>
              <w14:schemeClr w14:val="tx1"/>
            </w14:solidFill>
          </w14:textFill>
        </w:rPr>
        <w:t>1.根据面试成绩高低，按岗位拟招聘人数1：1的比例确定考核、体检人选，考核、体检由相关医疗卫生单位组织，体检标准及项目参照公务员录用体检标准执行，费用由考生自理。体检医院须为县级以上医院。考生对体检结果有疑问的，可在得知体检结论的7天内提出复检，允许申请复检一次，并以复检结果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Cs/>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bidi="ar-SA"/>
          <w14:textFill>
            <w14:solidFill>
              <w14:schemeClr w14:val="tx1"/>
            </w14:solidFill>
          </w14:textFill>
        </w:rPr>
        <w:t>2.相关医疗卫生单位按1：1比例对面试、体检均合格的报考者组织考核。考核包括核实报考者是否符合规定的报考条件，确认其报名时提交的信息和材料是否真实、准确，重点考核应聘人员的思想政治表现、道德品质、业务能力、工作实绩以及是否需要回避等方面的情况，</w:t>
      </w:r>
      <w:r>
        <w:rPr>
          <w:rFonts w:hint="eastAsia" w:ascii="仿宋" w:hAnsi="仿宋" w:eastAsia="仿宋" w:cs="仿宋"/>
          <w:bCs/>
          <w:color w:val="000000" w:themeColor="text1"/>
          <w:kern w:val="0"/>
          <w:sz w:val="32"/>
          <w:szCs w:val="32"/>
          <w:highlight w:val="none"/>
          <w:u w:val="none"/>
          <w:lang w:val="en-US" w:eastAsia="zh-CN" w:bidi="ar-SA"/>
          <w14:textFill>
            <w14:solidFill>
              <w14:schemeClr w14:val="tx1"/>
            </w14:solidFill>
          </w14:textFill>
        </w:rPr>
        <w:t>并实行3个月的试用考核。试用考核合格的，报人事部门按有关程序规定办理聘用手续；试用考核不合格的，不予聘用。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Cs/>
          <w:color w:val="000000" w:themeColor="text1"/>
          <w:kern w:val="0"/>
          <w:sz w:val="32"/>
          <w:szCs w:val="32"/>
          <w:u w:val="none"/>
          <w:lang w:val="zh-CN" w:eastAsia="zh-CN" w:bidi="ar-SA"/>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bidi="ar-SA"/>
          <w14:textFill>
            <w14:solidFill>
              <w14:schemeClr w14:val="tx1"/>
            </w14:solidFill>
          </w14:textFill>
        </w:rPr>
        <w:t>3.未按时体检的，视为自动放弃；考核、体检不合格或自动放弃的，按面试成绩排名顺序依次递补。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auto"/>
          <w:kern w:val="0"/>
          <w:sz w:val="32"/>
          <w:szCs w:val="32"/>
          <w:u w:val="none"/>
          <w:lang w:val="zh-CN" w:eastAsia="zh-CN"/>
        </w:rPr>
      </w:pPr>
      <w:r>
        <w:rPr>
          <w:rFonts w:hint="eastAsia" w:ascii="黑体" w:hAnsi="黑体" w:eastAsia="黑体" w:cs="黑体"/>
          <w:bCs/>
          <w:color w:val="auto"/>
          <w:kern w:val="0"/>
          <w:sz w:val="32"/>
          <w:szCs w:val="32"/>
          <w:u w:val="none"/>
          <w:lang w:val="zh-CN" w:eastAsia="zh-CN"/>
        </w:rPr>
        <w:t>七、公示、聘用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kern w:val="0"/>
          <w:sz w:val="32"/>
          <w:szCs w:val="32"/>
          <w:u w:val="none"/>
          <w:lang w:val="zh-CN" w:eastAsia="zh-CN"/>
        </w:rPr>
      </w:pPr>
      <w:r>
        <w:rPr>
          <w:rFonts w:hint="eastAsia" w:ascii="仿宋" w:hAnsi="仿宋" w:eastAsia="仿宋" w:cs="仿宋"/>
          <w:bCs/>
          <w:color w:val="auto"/>
          <w:kern w:val="0"/>
          <w:sz w:val="32"/>
          <w:szCs w:val="32"/>
          <w:u w:val="none"/>
          <w:lang w:val="zh-CN" w:eastAsia="zh-CN"/>
        </w:rPr>
        <w:t>体检、考核合格且符合岗位各项条件要求的拟聘人选在莆田市人力资源和社会保障局门户网站（http://rsj.putian.gov.cn）公示7个工作日。公示结果不影响聘用的，办理聘用核准手续，单位与拟聘人员签订聘用合同。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八</w:t>
      </w:r>
      <w:r>
        <w:rPr>
          <w:rFonts w:hint="eastAsia" w:ascii="黑体" w:hAnsi="黑体" w:eastAsia="黑体" w:cs="黑体"/>
          <w:color w:val="000000" w:themeColor="text1"/>
          <w:sz w:val="32"/>
          <w:szCs w:val="32"/>
          <w:u w:val="none"/>
          <w14:textFill>
            <w14:solidFill>
              <w14:schemeClr w14:val="tx1"/>
            </w14:solidFill>
          </w14:textFill>
        </w:rPr>
        <w:t>、相关待遇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auto"/>
          <w:kern w:val="0"/>
          <w:sz w:val="32"/>
          <w:szCs w:val="32"/>
          <w:u w:val="none"/>
          <w:lang w:eastAsia="zh-CN"/>
        </w:rPr>
      </w:pPr>
      <w:r>
        <w:rPr>
          <w:rFonts w:hint="eastAsia" w:ascii="仿宋" w:hAnsi="仿宋" w:eastAsia="仿宋" w:cs="仿宋"/>
          <w:bCs/>
          <w:color w:val="auto"/>
          <w:kern w:val="0"/>
          <w:sz w:val="32"/>
          <w:szCs w:val="32"/>
          <w:u w:val="none"/>
          <w:lang w:eastAsia="zh-CN"/>
        </w:rPr>
        <w:t>按国家有关规定及莆田市高层次人才补助政策执行。</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宋体" w:eastAsia="黑体" w:cs="宋体"/>
          <w:bCs/>
          <w:color w:val="000000" w:themeColor="text1"/>
          <w:kern w:val="0"/>
          <w:sz w:val="32"/>
          <w:szCs w:val="32"/>
          <w:u w:val="none"/>
          <w14:textFill>
            <w14:solidFill>
              <w14:schemeClr w14:val="tx1"/>
            </w14:solidFill>
          </w14:textFill>
        </w:rPr>
      </w:pPr>
      <w:r>
        <w:rPr>
          <w:rFonts w:hint="eastAsia" w:ascii="黑体" w:hAnsi="宋体" w:eastAsia="黑体" w:cs="宋体"/>
          <w:bCs/>
          <w:color w:val="000000" w:themeColor="text1"/>
          <w:kern w:val="0"/>
          <w:sz w:val="32"/>
          <w:szCs w:val="32"/>
          <w:u w:val="none"/>
          <w:lang w:val="en-US" w:eastAsia="zh-CN"/>
          <w14:textFill>
            <w14:solidFill>
              <w14:schemeClr w14:val="tx1"/>
            </w14:solidFill>
          </w14:textFill>
        </w:rPr>
        <w:t>九</w:t>
      </w:r>
      <w:r>
        <w:rPr>
          <w:rFonts w:hint="eastAsia" w:ascii="黑体" w:hAnsi="宋体" w:eastAsia="黑体" w:cs="宋体"/>
          <w:bCs/>
          <w:color w:val="000000" w:themeColor="text1"/>
          <w:kern w:val="0"/>
          <w:sz w:val="32"/>
          <w:szCs w:val="32"/>
          <w:u w:val="none"/>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通过招聘程序所确定的拟聘用人选，必须在规定的时间期限内获得相应的学位证书、毕业证书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以及岗位要求的其他资格证书</w:t>
      </w:r>
      <w:r>
        <w:rPr>
          <w:rFonts w:hint="eastAsia" w:ascii="仿宋" w:hAnsi="仿宋" w:eastAsia="仿宋" w:cs="仿宋"/>
          <w:bCs/>
          <w:color w:val="000000" w:themeColor="text1"/>
          <w:kern w:val="0"/>
          <w:sz w:val="32"/>
          <w:szCs w:val="32"/>
          <w:u w:val="none"/>
          <w:lang w:eastAsia="zh-CN"/>
          <w14:textFill>
            <w14:solidFill>
              <w14:schemeClr w14:val="tx1"/>
            </w14:solidFill>
          </w14:textFill>
        </w:rPr>
        <w:t>，否则取消聘用资格。</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招聘监督举报电话如下：</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莆田市卫健委人教科  0594-6735386；</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驻莆田市卫健委纪检监察组 0594-6796809。</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本公告由莆田市卫健委负责解释。</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1.</w:t>
      </w:r>
      <w:r>
        <w:rPr>
          <w:rFonts w:hint="eastAsia" w:ascii="仿宋" w:hAnsi="仿宋" w:eastAsia="仿宋" w:cs="仿宋"/>
          <w:bCs/>
          <w:color w:val="000000" w:themeColor="text1"/>
          <w:kern w:val="0"/>
          <w:sz w:val="32"/>
          <w:szCs w:val="32"/>
          <w:u w:val="none"/>
          <w:lang w:eastAsia="zh-CN"/>
          <w14:textFill>
            <w14:solidFill>
              <w14:schemeClr w14:val="tx1"/>
            </w14:solidFill>
          </w14:textFill>
        </w:rPr>
        <w:t>莆田市卫健委直属事业单位2024年度招聘高层次及重点紧缺专业人才岗位需求表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2.报名表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 xml:space="preserve">                          </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 xml:space="preserve">  </w:t>
      </w:r>
      <w:bookmarkStart w:id="0" w:name="_GoBack"/>
      <w:bookmarkEnd w:id="0"/>
    </w:p>
    <w:sectPr>
      <w:pgSz w:w="11906" w:h="16838"/>
      <w:pgMar w:top="1270" w:right="1349"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ZGU5YzlkYzY3MjY3Y2QwZDhmZmQ0N2FmOTM2MzUifQ=="/>
    <w:docVar w:name="KSO_WPS_MARK_KEY" w:val="3abea100-8a61-4b21-a5dd-6cb8d3146759"/>
  </w:docVars>
  <w:rsids>
    <w:rsidRoot w:val="00000000"/>
    <w:rsid w:val="006729AE"/>
    <w:rsid w:val="01266E5B"/>
    <w:rsid w:val="015F3DD2"/>
    <w:rsid w:val="01EB29A3"/>
    <w:rsid w:val="026D70CD"/>
    <w:rsid w:val="070024FE"/>
    <w:rsid w:val="0A1E3749"/>
    <w:rsid w:val="0ABF5B86"/>
    <w:rsid w:val="0AED5598"/>
    <w:rsid w:val="0B4A270C"/>
    <w:rsid w:val="0BAF186D"/>
    <w:rsid w:val="0D0A5EF9"/>
    <w:rsid w:val="0E782C87"/>
    <w:rsid w:val="104130AE"/>
    <w:rsid w:val="10954FD7"/>
    <w:rsid w:val="11095B6D"/>
    <w:rsid w:val="1122563D"/>
    <w:rsid w:val="134C6739"/>
    <w:rsid w:val="136F4484"/>
    <w:rsid w:val="16D13F30"/>
    <w:rsid w:val="18F563AB"/>
    <w:rsid w:val="19B61E43"/>
    <w:rsid w:val="1A445B08"/>
    <w:rsid w:val="1B843D93"/>
    <w:rsid w:val="1DBD6AE3"/>
    <w:rsid w:val="1E13753A"/>
    <w:rsid w:val="1E1712AE"/>
    <w:rsid w:val="1E217CE5"/>
    <w:rsid w:val="1E8C3927"/>
    <w:rsid w:val="1EC10217"/>
    <w:rsid w:val="1F7F63E6"/>
    <w:rsid w:val="2567600D"/>
    <w:rsid w:val="274B30DE"/>
    <w:rsid w:val="27DC7B44"/>
    <w:rsid w:val="2AF6265A"/>
    <w:rsid w:val="2E9E3532"/>
    <w:rsid w:val="2EF43F50"/>
    <w:rsid w:val="308505DE"/>
    <w:rsid w:val="31120447"/>
    <w:rsid w:val="31691393"/>
    <w:rsid w:val="33AA7FC6"/>
    <w:rsid w:val="36E06DE6"/>
    <w:rsid w:val="387003F6"/>
    <w:rsid w:val="3A4B0BB5"/>
    <w:rsid w:val="3B183E55"/>
    <w:rsid w:val="3C797AF3"/>
    <w:rsid w:val="3CDF730B"/>
    <w:rsid w:val="3D032EE9"/>
    <w:rsid w:val="3EC6411B"/>
    <w:rsid w:val="3FCF14B7"/>
    <w:rsid w:val="40102441"/>
    <w:rsid w:val="401E19BB"/>
    <w:rsid w:val="4026074E"/>
    <w:rsid w:val="42853EB7"/>
    <w:rsid w:val="43567211"/>
    <w:rsid w:val="438541C0"/>
    <w:rsid w:val="440A0EB9"/>
    <w:rsid w:val="46C347A9"/>
    <w:rsid w:val="47777325"/>
    <w:rsid w:val="4B132F8D"/>
    <w:rsid w:val="52D87EF5"/>
    <w:rsid w:val="53E33FAE"/>
    <w:rsid w:val="54021DEE"/>
    <w:rsid w:val="56905F04"/>
    <w:rsid w:val="570A5ABF"/>
    <w:rsid w:val="57FA5971"/>
    <w:rsid w:val="58F71594"/>
    <w:rsid w:val="59D65014"/>
    <w:rsid w:val="59EF50A2"/>
    <w:rsid w:val="5A9B7AC4"/>
    <w:rsid w:val="5B5F2738"/>
    <w:rsid w:val="5DA07ED7"/>
    <w:rsid w:val="5F8E4AF3"/>
    <w:rsid w:val="5F9C0B43"/>
    <w:rsid w:val="606E3285"/>
    <w:rsid w:val="607250DB"/>
    <w:rsid w:val="63A1726D"/>
    <w:rsid w:val="63AF3469"/>
    <w:rsid w:val="6A52559E"/>
    <w:rsid w:val="6AA61DE8"/>
    <w:rsid w:val="6B30336F"/>
    <w:rsid w:val="6C24186C"/>
    <w:rsid w:val="6CCB04D7"/>
    <w:rsid w:val="71B8382C"/>
    <w:rsid w:val="723A6C87"/>
    <w:rsid w:val="747F5FBA"/>
    <w:rsid w:val="758A5C52"/>
    <w:rsid w:val="75A23F27"/>
    <w:rsid w:val="75DB0E7D"/>
    <w:rsid w:val="761C17A5"/>
    <w:rsid w:val="79DA17BD"/>
    <w:rsid w:val="7A2B7860"/>
    <w:rsid w:val="7CB7235A"/>
    <w:rsid w:val="7DCB78B9"/>
    <w:rsid w:val="7EA90FF0"/>
    <w:rsid w:val="7ECD54A1"/>
    <w:rsid w:val="7F0540CF"/>
    <w:rsid w:val="7FDF90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ascii="Courier New" w:hAnsi="Courier New"/>
      <w:sz w:val="24"/>
      <w:szCs w:val="24"/>
    </w:rPr>
  </w:style>
  <w:style w:type="character" w:styleId="13">
    <w:name w:val="HTML Variable"/>
    <w:basedOn w:val="7"/>
    <w:qFormat/>
    <w:uiPriority w:val="0"/>
  </w:style>
  <w:style w:type="character" w:styleId="14">
    <w:name w:val="Hyperlink"/>
    <w:basedOn w:val="7"/>
    <w:qFormat/>
    <w:uiPriority w:val="0"/>
    <w:rPr>
      <w:color w:val="0000FF"/>
      <w:u w:val="single"/>
    </w:rPr>
  </w:style>
  <w:style w:type="character" w:styleId="15">
    <w:name w:val="HTML Code"/>
    <w:basedOn w:val="7"/>
    <w:qFormat/>
    <w:uiPriority w:val="0"/>
    <w:rPr>
      <w:rFonts w:ascii="Courier New" w:hAnsi="Courier New"/>
      <w:sz w:val="24"/>
      <w:szCs w:val="24"/>
    </w:rPr>
  </w:style>
  <w:style w:type="character" w:styleId="16">
    <w:name w:val="HTML Cite"/>
    <w:basedOn w:val="7"/>
    <w:qFormat/>
    <w:uiPriority w:val="0"/>
  </w:style>
  <w:style w:type="character" w:styleId="17">
    <w:name w:val="HTML Keyboard"/>
    <w:basedOn w:val="7"/>
    <w:qFormat/>
    <w:uiPriority w:val="0"/>
    <w:rPr>
      <w:rFonts w:ascii="Courier New" w:hAnsi="Courier New"/>
      <w:sz w:val="24"/>
      <w:szCs w:val="24"/>
    </w:rPr>
  </w:style>
  <w:style w:type="character" w:styleId="18">
    <w:name w:val="HTML Sample"/>
    <w:basedOn w:val="7"/>
    <w:qFormat/>
    <w:uiPriority w:val="0"/>
    <w:rPr>
      <w:rFonts w:ascii="Courier New" w:hAnsi="Courier New"/>
      <w:sz w:val="24"/>
      <w:szCs w:val="24"/>
    </w:rPr>
  </w:style>
  <w:style w:type="paragraph" w:customStyle="1" w:styleId="19">
    <w:name w:val="_Style 20"/>
    <w:basedOn w:val="1"/>
    <w:next w:val="1"/>
    <w:qFormat/>
    <w:uiPriority w:val="0"/>
    <w:pPr>
      <w:pBdr>
        <w:bottom w:val="single" w:color="auto" w:sz="6" w:space="1"/>
      </w:pBdr>
      <w:jc w:val="center"/>
    </w:pPr>
    <w:rPr>
      <w:rFonts w:ascii="Arial" w:eastAsia="宋体"/>
      <w:vanish/>
      <w:sz w:val="16"/>
    </w:rPr>
  </w:style>
  <w:style w:type="paragraph" w:customStyle="1" w:styleId="20">
    <w:name w:val="_Style 21"/>
    <w:basedOn w:val="1"/>
    <w:next w:val="1"/>
    <w:qFormat/>
    <w:uiPriority w:val="0"/>
    <w:pPr>
      <w:pBdr>
        <w:top w:val="single" w:color="auto" w:sz="6" w:space="1"/>
      </w:pBdr>
      <w:jc w:val="center"/>
    </w:pPr>
    <w:rPr>
      <w:rFonts w:ascii="Arial" w:eastAsia="宋体"/>
      <w:vanish/>
      <w:sz w:val="16"/>
    </w:rPr>
  </w:style>
  <w:style w:type="character" w:customStyle="1" w:styleId="21">
    <w:name w:val="font41"/>
    <w:basedOn w:val="7"/>
    <w:qFormat/>
    <w:uiPriority w:val="0"/>
    <w:rPr>
      <w:rFonts w:hint="eastAsia" w:ascii="宋体" w:hAnsi="宋体" w:eastAsia="宋体" w:cs="宋体"/>
      <w:color w:val="000000"/>
      <w:sz w:val="22"/>
      <w:szCs w:val="22"/>
      <w:u w:val="none"/>
    </w:rPr>
  </w:style>
  <w:style w:type="character" w:customStyle="1" w:styleId="22">
    <w:name w:val="current"/>
    <w:basedOn w:val="7"/>
    <w:qFormat/>
    <w:uiPriority w:val="0"/>
    <w:rPr>
      <w:b/>
      <w:color w:val="FF0084"/>
    </w:rPr>
  </w:style>
  <w:style w:type="character" w:customStyle="1" w:styleId="23">
    <w:name w:val="disabled"/>
    <w:basedOn w:val="7"/>
    <w:qFormat/>
    <w:uiPriority w:val="0"/>
    <w:rPr>
      <w:color w:val="ADAAA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2288</Words>
  <Characters>2542</Characters>
  <Lines>0</Lines>
  <Paragraphs>0</Paragraphs>
  <TotalTime>396</TotalTime>
  <ScaleCrop>false</ScaleCrop>
  <LinksUpToDate>false</LinksUpToDate>
  <CharactersWithSpaces>2621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2017-10-11T14:47:00Z</dcterms:created>
  <dc:creator>qiuyuyong</dc:creator>
  <cp:lastModifiedBy>pc</cp:lastModifiedBy>
  <cp:lastPrinted>2024-01-04T10:43:00Z</cp:lastPrinted>
  <dcterms:modified xsi:type="dcterms:W3CDTF">2024-01-04T16:38:39Z</dcterms:modified>
  <dc:title>2020年福建省莆田市医疗卫生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6AD5B24C8E2D4C198BCAAEDEADF624DC_13</vt:lpwstr>
  </property>
</Properties>
</file>