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 w:cs="小标宋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bCs/>
          <w:color w:val="000000"/>
          <w:spacing w:val="-17"/>
          <w:kern w:val="0"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color w:val="000000"/>
          <w:spacing w:val="-17"/>
          <w:kern w:val="0"/>
          <w:sz w:val="36"/>
          <w:szCs w:val="36"/>
        </w:rPr>
        <w:t>天台县自然资源和规划局选聘工作人员报名表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eastAsia="宋体" w:cs="方正小标宋简体"/>
          <w:bCs/>
          <w:color w:val="000000"/>
          <w:spacing w:val="-17"/>
          <w:kern w:val="0"/>
          <w:sz w:val="36"/>
          <w:szCs w:val="36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）岁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个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人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简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历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8647" w:type="dxa"/>
            <w:gridSpan w:val="1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近年考核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结果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年度</w:t>
            </w: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8"/>
                <w:szCs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政治面貌</w:t>
            </w: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2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　</w:t>
            </w:r>
            <w:r>
              <w:rPr>
                <w:rFonts w:ascii="宋体" w:hAnsi="宋体" w:eastAsia="宋体" w:cs="宋体"/>
                <w:color w:val="000000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　年</w:t>
            </w:r>
            <w:r>
              <w:rPr>
                <w:rFonts w:ascii="宋体" w:hAnsi="宋体" w:eastAsia="宋体" w:cs="宋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日</w:t>
            </w:r>
          </w:p>
        </w:tc>
      </w:tr>
    </w:tbl>
    <w:p>
      <w:pPr>
        <w:spacing w:line="400" w:lineRule="exact"/>
        <w:ind w:left="980" w:hanging="980" w:hangingChars="35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注：</w:t>
      </w:r>
      <w:r>
        <w:rPr>
          <w:rFonts w:ascii="宋体" w:hAnsi="宋体" w:eastAsia="宋体" w:cs="Times New Roman"/>
          <w:color w:val="000000"/>
          <w:sz w:val="28"/>
          <w:szCs w:val="28"/>
        </w:rPr>
        <w:t>1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widowControl w:val="0"/>
        <w:numPr>
          <w:ilvl w:val="0"/>
          <w:numId w:val="1"/>
        </w:numPr>
        <w:spacing w:line="400" w:lineRule="exact"/>
        <w:ind w:left="995" w:hanging="435" w:firstLineChars="0"/>
        <w:jc w:val="both"/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 w:bidi="ar-SA"/>
        </w:rPr>
        <w:t>单位意见栏填写单位同意报考证明，并加盖单位公章。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16A6"/>
    <w:multiLevelType w:val="multilevel"/>
    <w:tmpl w:val="703916A6"/>
    <w:lvl w:ilvl="0" w:tentative="0">
      <w:start w:val="2"/>
      <w:numFmt w:val="decimal"/>
      <w:lvlText w:val="%1、"/>
      <w:lvlJc w:val="left"/>
      <w:pPr>
        <w:ind w:left="995" w:hanging="435"/>
      </w:pPr>
      <w:rPr>
        <w:rFonts w:hint="default" w:ascii="Times New Roman" w:hAnsi="Times New Roman" w:eastAsia="仿宋_GB2312" w:cs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85c67eb9-860e-40bd-9c87-8895c46cbb8d"/>
  </w:docVars>
  <w:rsids>
    <w:rsidRoot w:val="4AE43594"/>
    <w:rsid w:val="4AE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2024-04-12T08:12:00Z</dcterms:created>
  <dc:creator>Big Uncle</dc:creator>
  <cp:lastModifiedBy>Big Uncle</cp:lastModifiedBy>
  <dcterms:modified xsi:type="dcterms:W3CDTF">2024-04-12T08:13:22Z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DE25D78C104E44D19DB0ABCE80D81DC2_11</vt:lpwstr>
  </property>
</Properties>
</file>